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9AE0B" w14:textId="7DC143D4" w:rsidR="00C25399" w:rsidRDefault="00C25399">
      <w:r w:rsidRPr="00C25399">
        <w:rPr>
          <w:noProof/>
        </w:rPr>
        <mc:AlternateContent>
          <mc:Choice Requires="wps">
            <w:drawing>
              <wp:anchor distT="36576" distB="36576" distL="36576" distR="36576" simplePos="0" relativeHeight="251660288" behindDoc="0" locked="0" layoutInCell="1" allowOverlap="1" wp14:anchorId="015DDAB5" wp14:editId="208A8948">
                <wp:simplePos x="0" y="0"/>
                <wp:positionH relativeFrom="column">
                  <wp:posOffset>304800</wp:posOffset>
                </wp:positionH>
                <wp:positionV relativeFrom="paragraph">
                  <wp:posOffset>304800</wp:posOffset>
                </wp:positionV>
                <wp:extent cx="5486400" cy="34290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E9C673B" w14:textId="37466CB9" w:rsidR="00C25399" w:rsidRDefault="00C25399" w:rsidP="00C25399">
                            <w:pPr>
                              <w:widowControl w:val="0"/>
                              <w:rPr>
                                <w:rFonts w:ascii="Agency FB" w:hAnsi="Agency FB"/>
                                <w:b/>
                                <w:bCs/>
                                <w:color w:val="666699"/>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DDAB5" id="_x0000_t202" coordsize="21600,21600" o:spt="202" path="m,l,21600r21600,l21600,xe">
                <v:stroke joinstyle="miter"/>
                <v:path gradientshapeok="t" o:connecttype="rect"/>
              </v:shapetype>
              <v:shape id="Text Box 6" o:spid="_x0000_s1026" type="#_x0000_t202" style="position:absolute;margin-left:24pt;margin-top:24pt;width:6in;height:27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" filled="f" stroked="f" strokecolor="black [0]" insetpen="t">
                <v:textbox inset="2.88pt,2.88pt,2.88pt,2.88pt">
                  <w:txbxContent>
                    <w:p w14:paraId="7E9C673B" w14:textId="37466CB9" w:rsidR="00C25399" w:rsidRDefault="00C25399" w:rsidP="00C25399">
                      <w:pPr>
                        <w:widowControl w:val="0"/>
                        <w:rPr>
                          <w:rFonts w:ascii="Agency FB" w:hAnsi="Agency FB"/>
                          <w:b/>
                          <w:bCs/>
                          <w:color w:val="666699"/>
                          <w14:ligatures w14:val="none"/>
                        </w:rPr>
                      </w:pPr>
                    </w:p>
                  </w:txbxContent>
                </v:textbox>
              </v:shape>
            </w:pict>
          </mc:Fallback>
        </mc:AlternateContent>
      </w:r>
      <w:r w:rsidRPr="00C25399">
        <w:rPr>
          <w:noProof/>
        </w:rPr>
        <mc:AlternateContent>
          <mc:Choice Requires="wps">
            <w:drawing>
              <wp:anchor distT="36576" distB="36576" distL="36576" distR="36576" simplePos="0" relativeHeight="251661312" behindDoc="0" locked="0" layoutInCell="1" allowOverlap="1" wp14:anchorId="63004B6F" wp14:editId="1D5AD55A">
                <wp:simplePos x="0" y="0"/>
                <wp:positionH relativeFrom="column">
                  <wp:posOffset>304800</wp:posOffset>
                </wp:positionH>
                <wp:positionV relativeFrom="paragraph">
                  <wp:posOffset>-323850</wp:posOffset>
                </wp:positionV>
                <wp:extent cx="2057400" cy="62865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28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39DC6A8" w14:textId="12A8BEAA" w:rsidR="00C25399" w:rsidRDefault="00C25399" w:rsidP="00813EFA">
                            <w:pPr>
                              <w:pStyle w:val="msotitle3"/>
                              <w:widowControl w:val="0"/>
                              <w:jc w:val="left"/>
                              <w:rPr>
                                <w:rFonts w:ascii="Impact" w:hAnsi="Impact"/>
                                <w:sz w:val="28"/>
                                <w:szCs w:val="28"/>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04B6F" id="Text Box 7" o:spid="_x0000_s1027" type="#_x0000_t202" style="position:absolute;margin-left:24pt;margin-top:-25.5pt;width:162pt;height:49.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" filled="f" stroked="f" strokecolor="black [0]" insetpen="t">
                <v:textbox inset="2.88pt,2.88pt,2.88pt,2.88pt">
                  <w:txbxContent>
                    <w:p w14:paraId="239DC6A8" w14:textId="12A8BEAA" w:rsidR="00C25399" w:rsidRDefault="00C25399" w:rsidP="00813EFA">
                      <w:pPr>
                        <w:pStyle w:val="msotitle3"/>
                        <w:widowControl w:val="0"/>
                        <w:jc w:val="left"/>
                        <w:rPr>
                          <w:rFonts w:ascii="Impact" w:hAnsi="Impact"/>
                          <w:sz w:val="28"/>
                          <w:szCs w:val="28"/>
                          <w14:ligatures w14:val="none"/>
                        </w:rPr>
                      </w:pPr>
                    </w:p>
                  </w:txbxContent>
                </v:textbox>
              </v:shape>
            </w:pict>
          </mc:Fallback>
        </mc:AlternateContent>
      </w:r>
    </w:p>
    <w:p w14:paraId="38C6D8E7" w14:textId="77777777" w:rsidR="00B734EB" w:rsidRDefault="00B734EB" w:rsidP="00B734EB">
      <w:pPr>
        <w:widowControl w:val="0"/>
        <w:jc w:val="center"/>
        <w:rPr>
          <w:rFonts w:ascii="Arial" w:hAnsi="Arial" w:cs="Arial"/>
          <w:b/>
          <w:bCs/>
          <w:sz w:val="18"/>
          <w:szCs w:val="18"/>
          <w14:ligatures w14:val="none"/>
        </w:rPr>
      </w:pPr>
    </w:p>
    <w:p w14:paraId="3F7BE7F7" w14:textId="77777777" w:rsidR="00B734EB" w:rsidRDefault="00B734EB" w:rsidP="00B734EB">
      <w:pPr>
        <w:widowControl w:val="0"/>
        <w:jc w:val="center"/>
        <w:rPr>
          <w:rFonts w:ascii="Arial" w:hAnsi="Arial" w:cs="Arial"/>
          <w:b/>
          <w:bCs/>
          <w:sz w:val="18"/>
          <w:szCs w:val="18"/>
          <w14:ligatures w14:val="none"/>
        </w:rPr>
      </w:pPr>
    </w:p>
    <w:p w14:paraId="0F7EC49A" w14:textId="77777777" w:rsidR="00B734EB" w:rsidRDefault="00B734EB" w:rsidP="00B734EB">
      <w:pPr>
        <w:widowControl w:val="0"/>
        <w:jc w:val="center"/>
        <w:rPr>
          <w:rFonts w:ascii="Arial" w:hAnsi="Arial" w:cs="Arial"/>
          <w:b/>
          <w:bCs/>
          <w:sz w:val="18"/>
          <w:szCs w:val="18"/>
          <w14:ligatures w14:val="none"/>
        </w:rPr>
      </w:pPr>
    </w:p>
    <w:p w14:paraId="0D490192" w14:textId="77777777" w:rsidR="00B734EB" w:rsidRDefault="00B734EB" w:rsidP="00B734EB">
      <w:pPr>
        <w:widowControl w:val="0"/>
        <w:jc w:val="center"/>
        <w:rPr>
          <w:rFonts w:ascii="Arial" w:hAnsi="Arial" w:cs="Arial"/>
          <w:b/>
          <w:bCs/>
          <w:sz w:val="18"/>
          <w:szCs w:val="18"/>
          <w14:ligatures w14:val="none"/>
        </w:rPr>
      </w:pPr>
    </w:p>
    <w:p w14:paraId="44CDE54D" w14:textId="77777777" w:rsidR="00B734EB" w:rsidRDefault="00B734EB" w:rsidP="00B734EB">
      <w:pPr>
        <w:widowControl w:val="0"/>
        <w:jc w:val="center"/>
        <w:rPr>
          <w:rFonts w:ascii="Arial" w:hAnsi="Arial" w:cs="Arial"/>
          <w:b/>
          <w:bCs/>
          <w:sz w:val="18"/>
          <w:szCs w:val="18"/>
          <w14:ligatures w14:val="none"/>
        </w:rPr>
      </w:pPr>
    </w:p>
    <w:p w14:paraId="29E29BB5" w14:textId="77777777" w:rsidR="00B734EB" w:rsidRPr="00D90BC4" w:rsidRDefault="00B734EB" w:rsidP="00B734EB">
      <w:pPr>
        <w:widowControl w:val="0"/>
        <w:jc w:val="center"/>
        <w:rPr>
          <w:rFonts w:ascii="Arial" w:hAnsi="Arial" w:cs="Arial"/>
          <w:b/>
          <w:bCs/>
          <w14:ligatures w14:val="none"/>
        </w:rPr>
      </w:pPr>
      <w:r w:rsidRPr="00D90BC4">
        <w:rPr>
          <w:rFonts w:ascii="Arial" w:hAnsi="Arial" w:cs="Arial"/>
          <w:b/>
          <w:bCs/>
          <w14:ligatures w14:val="none"/>
        </w:rPr>
        <w:t>Statement of Understanding</w:t>
      </w:r>
    </w:p>
    <w:p w14:paraId="757C3555" w14:textId="77777777" w:rsidR="00B734EB" w:rsidRPr="00CF4CFB" w:rsidRDefault="00B734EB" w:rsidP="00CF4CFB">
      <w:pPr>
        <w:widowControl w:val="0"/>
        <w:rPr>
          <w:rFonts w:ascii="Arial" w:hAnsi="Arial" w:cs="Arial"/>
          <w:b/>
          <w:bCs/>
          <w14:ligatures w14:val="none"/>
        </w:rPr>
      </w:pPr>
    </w:p>
    <w:p w14:paraId="39170221" w14:textId="77777777" w:rsidR="00B734EB" w:rsidRPr="00D90BC4" w:rsidRDefault="00B734EB" w:rsidP="00D90BC4">
      <w:pPr>
        <w:ind w:left="360"/>
        <w:rPr>
          <w:rFonts w:ascii="Arial" w:hAnsi="Arial" w:cs="Arial"/>
          <w14:ligatures w14:val="none"/>
        </w:rPr>
      </w:pPr>
      <w:r w:rsidRPr="00D90BC4">
        <w:rPr>
          <w:rFonts w:ascii="Arial" w:hAnsi="Arial" w:cs="Arial"/>
          <w14:ligatures w14:val="none"/>
        </w:rPr>
        <w:t>The mission of Head to Heart Restoration Ministry is to provide emotional and spiritual wholeness to broken and wounded people through the power of Jesus Christ. Head to Heart Restoration Ministry is a 501(c)3 nonprofit pastoral counseling ministry.  Persons receiving counseling/ministry understand that:</w:t>
      </w:r>
    </w:p>
    <w:p w14:paraId="42B97664" w14:textId="77777777" w:rsidR="00B734EB" w:rsidRPr="00D90BC4" w:rsidRDefault="00B734EB" w:rsidP="00D90BC4">
      <w:pPr>
        <w:widowControl w:val="0"/>
        <w:ind w:firstLine="60"/>
        <w:rPr>
          <w:rFonts w:ascii="Arial" w:hAnsi="Arial" w:cs="Arial"/>
          <w14:ligatures w14:val="none"/>
        </w:rPr>
      </w:pPr>
    </w:p>
    <w:p w14:paraId="5FFFC254" w14:textId="77777777" w:rsidR="00B734EB" w:rsidRPr="00D90BC4" w:rsidRDefault="00B734EB" w:rsidP="00D90BC4">
      <w:pPr>
        <w:widowControl w:val="0"/>
        <w:ind w:left="360"/>
        <w:rPr>
          <w:rFonts w:ascii="Arial" w:hAnsi="Arial" w:cs="Arial"/>
          <w14:ligatures w14:val="none"/>
        </w:rPr>
      </w:pPr>
      <w:r w:rsidRPr="00D90BC4">
        <w:rPr>
          <w:rFonts w:ascii="Arial" w:hAnsi="Arial" w:cs="Arial"/>
          <w14:ligatures w14:val="none"/>
        </w:rPr>
        <w:t>Counseling is faith based Christian counseling.  Counselor</w:t>
      </w:r>
      <w:r w:rsidR="00E241BD" w:rsidRPr="00D90BC4">
        <w:rPr>
          <w:rFonts w:ascii="Arial" w:hAnsi="Arial" w:cs="Arial"/>
          <w14:ligatures w14:val="none"/>
        </w:rPr>
        <w:t>s</w:t>
      </w:r>
      <w:r w:rsidRPr="00D90BC4">
        <w:rPr>
          <w:rFonts w:ascii="Arial" w:hAnsi="Arial" w:cs="Arial"/>
          <w14:ligatures w14:val="none"/>
        </w:rPr>
        <w:t xml:space="preserve"> are ordained ministers or “Domestic Missionaries” with a counseling focus.  In addition to talk/cognitive therapy, counseling techniques include prayer, the use of scripture, and biblical principles.</w:t>
      </w:r>
    </w:p>
    <w:p w14:paraId="71CEEED9" w14:textId="77777777" w:rsidR="00B734EB" w:rsidRPr="00D90BC4" w:rsidRDefault="00B734EB" w:rsidP="00D90BC4">
      <w:pPr>
        <w:widowControl w:val="0"/>
        <w:ind w:firstLine="60"/>
        <w:rPr>
          <w:rFonts w:ascii="Arial" w:hAnsi="Arial" w:cs="Arial"/>
          <w14:ligatures w14:val="none"/>
        </w:rPr>
      </w:pPr>
    </w:p>
    <w:p w14:paraId="2AADEEF9" w14:textId="77777777" w:rsidR="00B734EB" w:rsidRPr="00D90BC4" w:rsidRDefault="00B734EB" w:rsidP="00D90BC4">
      <w:pPr>
        <w:pStyle w:val="ListParagraph"/>
        <w:widowControl w:val="0"/>
        <w:numPr>
          <w:ilvl w:val="0"/>
          <w:numId w:val="2"/>
        </w:numPr>
        <w:rPr>
          <w:rFonts w:ascii="Arial" w:hAnsi="Arial" w:cs="Arial"/>
          <w14:ligatures w14:val="none"/>
        </w:rPr>
      </w:pPr>
      <w:r w:rsidRPr="00D90BC4">
        <w:rPr>
          <w:rFonts w:ascii="Arial" w:hAnsi="Arial" w:cs="Arial"/>
          <w14:ligatures w14:val="none"/>
        </w:rPr>
        <w:t>Counselors are not licensed by the State of Texas as Licensed Professional Counselors.</w:t>
      </w:r>
    </w:p>
    <w:p w14:paraId="6DB58EE9" w14:textId="77777777" w:rsidR="00B734EB" w:rsidRPr="00D90BC4" w:rsidRDefault="00B734EB" w:rsidP="00D90BC4">
      <w:pPr>
        <w:widowControl w:val="0"/>
        <w:ind w:firstLine="60"/>
        <w:rPr>
          <w:rFonts w:ascii="Arial" w:hAnsi="Arial" w:cs="Arial"/>
          <w14:ligatures w14:val="none"/>
        </w:rPr>
      </w:pPr>
    </w:p>
    <w:p w14:paraId="69387348" w14:textId="77777777" w:rsidR="00B734EB" w:rsidRPr="00D90BC4" w:rsidRDefault="00E241BD" w:rsidP="00D90BC4">
      <w:pPr>
        <w:pStyle w:val="ListParagraph"/>
        <w:widowControl w:val="0"/>
        <w:numPr>
          <w:ilvl w:val="0"/>
          <w:numId w:val="2"/>
        </w:numPr>
        <w:rPr>
          <w:rFonts w:ascii="Arial" w:hAnsi="Arial" w:cs="Arial"/>
          <w14:ligatures w14:val="none"/>
        </w:rPr>
      </w:pPr>
      <w:r w:rsidRPr="00D90BC4">
        <w:rPr>
          <w:rFonts w:ascii="Arial" w:hAnsi="Arial" w:cs="Arial"/>
          <w14:ligatures w14:val="none"/>
        </w:rPr>
        <w:t>Client</w:t>
      </w:r>
      <w:r w:rsidR="00B734EB" w:rsidRPr="00D90BC4">
        <w:rPr>
          <w:rFonts w:ascii="Arial" w:hAnsi="Arial" w:cs="Arial"/>
          <w14:ligatures w14:val="none"/>
        </w:rPr>
        <w:t xml:space="preserve">s have a right to confidentiality, although it is not an absolute right.  Common reasons </w:t>
      </w:r>
      <w:r w:rsidRPr="00D90BC4">
        <w:rPr>
          <w:rFonts w:ascii="Arial" w:hAnsi="Arial" w:cs="Arial"/>
          <w14:ligatures w14:val="none"/>
        </w:rPr>
        <w:t xml:space="preserve">confidentiality </w:t>
      </w:r>
      <w:r w:rsidR="00B734EB" w:rsidRPr="00D90BC4">
        <w:rPr>
          <w:rFonts w:ascii="Arial" w:hAnsi="Arial" w:cs="Arial"/>
          <w14:ligatures w14:val="none"/>
        </w:rPr>
        <w:t>may be violated include:</w:t>
      </w:r>
    </w:p>
    <w:p w14:paraId="35AB8E10" w14:textId="77777777" w:rsidR="00B734EB" w:rsidRPr="00D90BC4" w:rsidRDefault="00B734EB" w:rsidP="00D90BC4">
      <w:pPr>
        <w:pStyle w:val="ListParagraph"/>
        <w:widowControl w:val="0"/>
        <w:numPr>
          <w:ilvl w:val="1"/>
          <w:numId w:val="3"/>
        </w:numPr>
        <w:rPr>
          <w:rFonts w:ascii="Arial" w:hAnsi="Arial" w:cs="Arial"/>
          <w14:ligatures w14:val="none"/>
        </w:rPr>
      </w:pPr>
      <w:r w:rsidRPr="00D90BC4">
        <w:rPr>
          <w:rFonts w:ascii="Arial" w:hAnsi="Arial" w:cs="Arial"/>
          <w14:ligatures w14:val="none"/>
        </w:rPr>
        <w:t>Client is suspected of physical or sexual abuse or neglect towards children, the elderly or the disabled.</w:t>
      </w:r>
    </w:p>
    <w:p w14:paraId="1175CDCA" w14:textId="77777777" w:rsidR="00B734EB" w:rsidRPr="00D90BC4" w:rsidRDefault="00B734EB" w:rsidP="00D90BC4">
      <w:pPr>
        <w:pStyle w:val="ListParagraph"/>
        <w:widowControl w:val="0"/>
        <w:numPr>
          <w:ilvl w:val="1"/>
          <w:numId w:val="3"/>
        </w:numPr>
        <w:rPr>
          <w:rFonts w:ascii="Arial" w:hAnsi="Arial" w:cs="Arial"/>
          <w14:ligatures w14:val="none"/>
        </w:rPr>
      </w:pPr>
      <w:r w:rsidRPr="00D90BC4">
        <w:rPr>
          <w:rFonts w:ascii="Arial" w:hAnsi="Arial" w:cs="Arial"/>
          <w14:ligatures w14:val="none"/>
        </w:rPr>
        <w:t>When a client discloses their involvement in physical or sexual abuse or neglect towards children, the elderly or disabled.</w:t>
      </w:r>
    </w:p>
    <w:p w14:paraId="6F6466EB" w14:textId="77777777" w:rsidR="00B734EB" w:rsidRPr="00D90BC4" w:rsidRDefault="00B734EB" w:rsidP="00D90BC4">
      <w:pPr>
        <w:pStyle w:val="ListParagraph"/>
        <w:widowControl w:val="0"/>
        <w:numPr>
          <w:ilvl w:val="1"/>
          <w:numId w:val="3"/>
        </w:numPr>
        <w:rPr>
          <w:rFonts w:ascii="Arial" w:hAnsi="Arial" w:cs="Arial"/>
          <w14:ligatures w14:val="none"/>
        </w:rPr>
      </w:pPr>
      <w:r w:rsidRPr="00D90BC4">
        <w:rPr>
          <w:rFonts w:ascii="Arial" w:hAnsi="Arial" w:cs="Arial"/>
          <w14:ligatures w14:val="none"/>
        </w:rPr>
        <w:t>When a client is in danger to self.</w:t>
      </w:r>
    </w:p>
    <w:p w14:paraId="79CD2979" w14:textId="77777777" w:rsidR="00B734EB" w:rsidRPr="00D90BC4" w:rsidRDefault="00B734EB" w:rsidP="00D90BC4">
      <w:pPr>
        <w:pStyle w:val="ListParagraph"/>
        <w:widowControl w:val="0"/>
        <w:numPr>
          <w:ilvl w:val="1"/>
          <w:numId w:val="3"/>
        </w:numPr>
        <w:rPr>
          <w:rFonts w:ascii="Arial" w:hAnsi="Arial" w:cs="Arial"/>
          <w14:ligatures w14:val="none"/>
        </w:rPr>
      </w:pPr>
      <w:r w:rsidRPr="00D90BC4">
        <w:rPr>
          <w:rFonts w:ascii="Arial" w:hAnsi="Arial" w:cs="Arial"/>
          <w14:ligatures w14:val="none"/>
        </w:rPr>
        <w:t>When a client is in danger or as threatened to harm others.</w:t>
      </w:r>
    </w:p>
    <w:p w14:paraId="4EBCFA92" w14:textId="77777777" w:rsidR="00B734EB" w:rsidRPr="00D90BC4" w:rsidRDefault="00B734EB" w:rsidP="00D90BC4">
      <w:pPr>
        <w:pStyle w:val="ListParagraph"/>
        <w:widowControl w:val="0"/>
        <w:numPr>
          <w:ilvl w:val="1"/>
          <w:numId w:val="3"/>
        </w:numPr>
        <w:rPr>
          <w:rFonts w:ascii="Arial" w:hAnsi="Arial" w:cs="Arial"/>
          <w14:ligatures w14:val="none"/>
        </w:rPr>
      </w:pPr>
      <w:r w:rsidRPr="00D90BC4">
        <w:rPr>
          <w:rFonts w:ascii="Arial" w:hAnsi="Arial" w:cs="Arial"/>
          <w14:ligatures w14:val="none"/>
        </w:rPr>
        <w:t>When a client appears gravely disabled and unable to make a rational decision as to his or her need for emergency treatment.</w:t>
      </w:r>
    </w:p>
    <w:p w14:paraId="42E5975E" w14:textId="77777777" w:rsidR="00B734EB" w:rsidRPr="00D90BC4" w:rsidRDefault="00B734EB" w:rsidP="00D90BC4">
      <w:pPr>
        <w:pStyle w:val="ListParagraph"/>
        <w:widowControl w:val="0"/>
        <w:numPr>
          <w:ilvl w:val="1"/>
          <w:numId w:val="3"/>
        </w:numPr>
        <w:rPr>
          <w:rFonts w:ascii="Arial" w:hAnsi="Arial" w:cs="Arial"/>
          <w14:ligatures w14:val="none"/>
        </w:rPr>
      </w:pPr>
      <w:r w:rsidRPr="00D90BC4">
        <w:rPr>
          <w:rFonts w:ascii="Arial" w:hAnsi="Arial" w:cs="Arial"/>
          <w14:ligatures w14:val="none"/>
        </w:rPr>
        <w:t>When a client appears in medical crisis and unable to grant permission for release of information.</w:t>
      </w:r>
    </w:p>
    <w:p w14:paraId="7CECD34D" w14:textId="77777777" w:rsidR="00B734EB" w:rsidRPr="00D90BC4" w:rsidRDefault="00B734EB" w:rsidP="00D90BC4">
      <w:pPr>
        <w:pStyle w:val="ListParagraph"/>
        <w:widowControl w:val="0"/>
        <w:numPr>
          <w:ilvl w:val="1"/>
          <w:numId w:val="3"/>
        </w:numPr>
        <w:rPr>
          <w:rFonts w:ascii="Arial" w:hAnsi="Arial" w:cs="Arial"/>
          <w14:ligatures w14:val="none"/>
        </w:rPr>
      </w:pPr>
      <w:r w:rsidRPr="00D90BC4">
        <w:rPr>
          <w:rFonts w:ascii="Arial" w:hAnsi="Arial" w:cs="Arial"/>
          <w14:ligatures w14:val="none"/>
        </w:rPr>
        <w:t>When there is a court subpoena for client records or information.</w:t>
      </w:r>
    </w:p>
    <w:p w14:paraId="24732F3B" w14:textId="77777777" w:rsidR="00B734EB" w:rsidRPr="00D90BC4" w:rsidRDefault="00B734EB" w:rsidP="00D90BC4">
      <w:pPr>
        <w:pStyle w:val="ListParagraph"/>
        <w:widowControl w:val="0"/>
        <w:numPr>
          <w:ilvl w:val="1"/>
          <w:numId w:val="3"/>
        </w:numPr>
        <w:rPr>
          <w:rFonts w:ascii="Arial" w:hAnsi="Arial" w:cs="Arial"/>
          <w14:ligatures w14:val="none"/>
        </w:rPr>
      </w:pPr>
      <w:r w:rsidRPr="00D90BC4">
        <w:rPr>
          <w:rFonts w:ascii="Arial" w:hAnsi="Arial" w:cs="Arial"/>
          <w14:ligatures w14:val="none"/>
        </w:rPr>
        <w:t>Head to Heart Restoration Ministry counselors have a right to consult with each other regarding client issues, while maintaining confidentiality within the organization/ministry.</w:t>
      </w:r>
    </w:p>
    <w:p w14:paraId="71E7A074" w14:textId="77777777" w:rsidR="00B734EB" w:rsidRPr="00D90BC4" w:rsidRDefault="00B734EB" w:rsidP="00D90BC4">
      <w:pPr>
        <w:widowControl w:val="0"/>
        <w:ind w:firstLine="60"/>
        <w:rPr>
          <w:rFonts w:ascii="Arial" w:hAnsi="Arial" w:cs="Arial"/>
          <w14:ligatures w14:val="none"/>
        </w:rPr>
      </w:pPr>
    </w:p>
    <w:p w14:paraId="5E0380EB" w14:textId="77777777" w:rsidR="00B734EB" w:rsidRPr="00D90BC4" w:rsidRDefault="00B734EB" w:rsidP="00D90BC4">
      <w:pPr>
        <w:pStyle w:val="ListParagraph"/>
        <w:widowControl w:val="0"/>
        <w:numPr>
          <w:ilvl w:val="0"/>
          <w:numId w:val="2"/>
        </w:numPr>
        <w:rPr>
          <w:rFonts w:ascii="Arial" w:hAnsi="Arial" w:cs="Arial"/>
          <w14:ligatures w14:val="none"/>
        </w:rPr>
      </w:pPr>
      <w:r w:rsidRPr="00D90BC4">
        <w:rPr>
          <w:rFonts w:ascii="Arial" w:hAnsi="Arial" w:cs="Arial"/>
          <w14:ligatures w14:val="none"/>
        </w:rPr>
        <w:t xml:space="preserve">Counselors will not testify in court or release counseling notes or documents on behalf </w:t>
      </w:r>
      <w:r w:rsidR="005977F1" w:rsidRPr="00D90BC4">
        <w:rPr>
          <w:rFonts w:ascii="Arial" w:hAnsi="Arial" w:cs="Arial"/>
          <w14:ligatures w14:val="none"/>
        </w:rPr>
        <w:t>of clients unless required by a</w:t>
      </w:r>
      <w:r w:rsidRPr="00D90BC4">
        <w:rPr>
          <w:rFonts w:ascii="Arial" w:hAnsi="Arial" w:cs="Arial"/>
          <w14:ligatures w14:val="none"/>
        </w:rPr>
        <w:t xml:space="preserve"> court subpoena.  This includes testifying on behalf of clients for divorce or child custody hearings.</w:t>
      </w:r>
    </w:p>
    <w:p w14:paraId="47759E19" w14:textId="77777777" w:rsidR="00B734EB" w:rsidRPr="00D90BC4" w:rsidRDefault="00B734EB" w:rsidP="00D90BC4">
      <w:pPr>
        <w:widowControl w:val="0"/>
        <w:ind w:firstLine="60"/>
        <w:rPr>
          <w:rFonts w:ascii="Arial" w:hAnsi="Arial" w:cs="Arial"/>
          <w14:ligatures w14:val="none"/>
        </w:rPr>
      </w:pPr>
    </w:p>
    <w:p w14:paraId="063F000D" w14:textId="77777777" w:rsidR="00B734EB" w:rsidRPr="00D90BC4" w:rsidRDefault="00B734EB" w:rsidP="00D90BC4">
      <w:pPr>
        <w:pStyle w:val="ListParagraph"/>
        <w:numPr>
          <w:ilvl w:val="0"/>
          <w:numId w:val="2"/>
        </w:numPr>
        <w:rPr>
          <w:rFonts w:ascii="Arial" w:hAnsi="Arial" w:cs="Arial"/>
          <w14:ligatures w14:val="none"/>
        </w:rPr>
      </w:pPr>
      <w:r w:rsidRPr="00D90BC4">
        <w:rPr>
          <w:rFonts w:ascii="Arial" w:hAnsi="Arial" w:cs="Arial"/>
          <w14:ligatures w14:val="none"/>
        </w:rPr>
        <w:t xml:space="preserve">Counselors are not licensed attorneys and/or medical doctors. Information provided is strictly opinion and is not intended to be legal and/or medical counsel or clinical diagnoses.  </w:t>
      </w:r>
    </w:p>
    <w:p w14:paraId="39F19378" w14:textId="77777777" w:rsidR="00B734EB" w:rsidRPr="00D90BC4" w:rsidRDefault="00B734EB" w:rsidP="00D90BC4">
      <w:pPr>
        <w:ind w:firstLine="60"/>
        <w:rPr>
          <w:rFonts w:ascii="Arial" w:hAnsi="Arial" w:cs="Arial"/>
          <w14:ligatures w14:val="none"/>
        </w:rPr>
      </w:pPr>
    </w:p>
    <w:p w14:paraId="03B32489" w14:textId="77777777" w:rsidR="00B734EB" w:rsidRPr="00D90BC4" w:rsidRDefault="005977F1" w:rsidP="00D90BC4">
      <w:pPr>
        <w:pStyle w:val="ListParagraph"/>
        <w:numPr>
          <w:ilvl w:val="0"/>
          <w:numId w:val="2"/>
        </w:numPr>
        <w:rPr>
          <w:rFonts w:ascii="Arial" w:hAnsi="Arial" w:cs="Arial"/>
          <w14:ligatures w14:val="none"/>
        </w:rPr>
      </w:pPr>
      <w:r w:rsidRPr="00D90BC4">
        <w:rPr>
          <w:rFonts w:ascii="Arial" w:hAnsi="Arial" w:cs="Arial"/>
          <w14:ligatures w14:val="none"/>
        </w:rPr>
        <w:t>Client</w:t>
      </w:r>
      <w:r w:rsidR="00B734EB" w:rsidRPr="00D90BC4">
        <w:rPr>
          <w:rFonts w:ascii="Arial" w:hAnsi="Arial" w:cs="Arial"/>
          <w14:ligatures w14:val="none"/>
        </w:rPr>
        <w:t xml:space="preserve">s are fully responsible for all decisions they make in regards to counseling recommendations and/or suggestions. </w:t>
      </w:r>
    </w:p>
    <w:p w14:paraId="0A8D4941" w14:textId="77777777" w:rsidR="00B734EB" w:rsidRPr="00D90BC4" w:rsidRDefault="00B734EB" w:rsidP="00D90BC4">
      <w:pPr>
        <w:ind w:firstLine="60"/>
        <w:rPr>
          <w:rFonts w:ascii="Arial" w:hAnsi="Arial" w:cs="Arial"/>
          <w14:ligatures w14:val="none"/>
        </w:rPr>
      </w:pPr>
    </w:p>
    <w:p w14:paraId="693FFFE7" w14:textId="77777777" w:rsidR="00B734EB" w:rsidRPr="00D90BC4" w:rsidRDefault="00B734EB" w:rsidP="00D90BC4">
      <w:pPr>
        <w:pStyle w:val="ListParagraph"/>
        <w:numPr>
          <w:ilvl w:val="0"/>
          <w:numId w:val="2"/>
        </w:numPr>
        <w:rPr>
          <w:rFonts w:ascii="Arial" w:hAnsi="Arial" w:cs="Arial"/>
          <w14:ligatures w14:val="none"/>
        </w:rPr>
      </w:pPr>
      <w:r w:rsidRPr="00D90BC4">
        <w:rPr>
          <w:rFonts w:ascii="Arial" w:hAnsi="Arial" w:cs="Arial"/>
          <w14:ligatures w14:val="none"/>
        </w:rPr>
        <w:t>The termination of the counselor/client relationship occurs when:</w:t>
      </w:r>
    </w:p>
    <w:p w14:paraId="57493116" w14:textId="77777777" w:rsidR="00B734EB" w:rsidRPr="00D90BC4" w:rsidRDefault="00B734EB" w:rsidP="00D90BC4">
      <w:pPr>
        <w:pStyle w:val="ListParagraph"/>
        <w:numPr>
          <w:ilvl w:val="1"/>
          <w:numId w:val="4"/>
        </w:numPr>
        <w:rPr>
          <w:rFonts w:ascii="Arial" w:hAnsi="Arial" w:cs="Arial"/>
          <w14:ligatures w14:val="none"/>
        </w:rPr>
      </w:pPr>
      <w:r w:rsidRPr="00D90BC4">
        <w:rPr>
          <w:rFonts w:ascii="Arial" w:hAnsi="Arial" w:cs="Arial"/>
          <w14:ligatures w14:val="none"/>
        </w:rPr>
        <w:t>The client informs the counselor that they do not believe they need additional counseling</w:t>
      </w:r>
    </w:p>
    <w:p w14:paraId="2DECEF9C" w14:textId="77777777" w:rsidR="00B734EB" w:rsidRPr="00D90BC4" w:rsidRDefault="00B734EB" w:rsidP="00D90BC4">
      <w:pPr>
        <w:pStyle w:val="ListParagraph"/>
        <w:numPr>
          <w:ilvl w:val="1"/>
          <w:numId w:val="4"/>
        </w:numPr>
        <w:rPr>
          <w:rFonts w:ascii="Arial" w:hAnsi="Arial" w:cs="Arial"/>
          <w14:ligatures w14:val="none"/>
        </w:rPr>
      </w:pPr>
      <w:r w:rsidRPr="00D90BC4">
        <w:rPr>
          <w:rFonts w:ascii="Arial" w:hAnsi="Arial" w:cs="Arial"/>
          <w14:ligatures w14:val="none"/>
        </w:rPr>
        <w:t>The client does not schedule additional sessions</w:t>
      </w:r>
    </w:p>
    <w:p w14:paraId="75B10C9C" w14:textId="77777777" w:rsidR="00B734EB" w:rsidRPr="00D90BC4" w:rsidRDefault="00B734EB" w:rsidP="00D90BC4">
      <w:pPr>
        <w:pStyle w:val="ListParagraph"/>
        <w:numPr>
          <w:ilvl w:val="1"/>
          <w:numId w:val="4"/>
        </w:numPr>
        <w:rPr>
          <w:rFonts w:ascii="Arial" w:hAnsi="Arial" w:cs="Arial"/>
          <w14:ligatures w14:val="none"/>
        </w:rPr>
      </w:pPr>
      <w:r w:rsidRPr="00D90BC4">
        <w:rPr>
          <w:rFonts w:ascii="Arial" w:hAnsi="Arial" w:cs="Arial"/>
          <w14:ligatures w14:val="none"/>
        </w:rPr>
        <w:t>The client does not call to reschedule or show up for a scheduled session</w:t>
      </w:r>
    </w:p>
    <w:p w14:paraId="243DADD1" w14:textId="77777777" w:rsidR="00B734EB" w:rsidRPr="00D90BC4" w:rsidRDefault="00B734EB" w:rsidP="00D90BC4">
      <w:pPr>
        <w:pStyle w:val="ListParagraph"/>
        <w:numPr>
          <w:ilvl w:val="1"/>
          <w:numId w:val="4"/>
        </w:numPr>
        <w:rPr>
          <w:rFonts w:ascii="Arial" w:hAnsi="Arial" w:cs="Arial"/>
          <w14:ligatures w14:val="none"/>
        </w:rPr>
      </w:pPr>
      <w:r w:rsidRPr="00D90BC4">
        <w:rPr>
          <w:rFonts w:ascii="Arial" w:hAnsi="Arial" w:cs="Arial"/>
          <w14:ligatures w14:val="none"/>
        </w:rPr>
        <w:t>The counselor recommends that the client be referred to another counselor or professional</w:t>
      </w:r>
    </w:p>
    <w:p w14:paraId="6D41E930" w14:textId="77777777" w:rsidR="00B734EB" w:rsidRPr="00A1713E" w:rsidRDefault="00B734EB" w:rsidP="00D90BC4">
      <w:pPr>
        <w:pStyle w:val="ListParagraph"/>
        <w:numPr>
          <w:ilvl w:val="1"/>
          <w:numId w:val="4"/>
        </w:numPr>
        <w:rPr>
          <w:rFonts w:ascii="Arial" w:hAnsi="Arial" w:cs="Arial"/>
          <w:color w:val="auto"/>
          <w14:ligatures w14:val="none"/>
        </w:rPr>
      </w:pPr>
      <w:r w:rsidRPr="00A1713E">
        <w:rPr>
          <w:rFonts w:ascii="Arial" w:hAnsi="Arial" w:cs="Arial"/>
          <w:color w:val="auto"/>
          <w14:ligatures w14:val="none"/>
        </w:rPr>
        <w:t>The client and counselor mutually determine that counseling services be discontinued</w:t>
      </w:r>
    </w:p>
    <w:p w14:paraId="149BD478" w14:textId="77777777" w:rsidR="00D90BC4" w:rsidRPr="00A1713E" w:rsidRDefault="00D90BC4" w:rsidP="00D90BC4">
      <w:pPr>
        <w:pStyle w:val="ListParagraph"/>
        <w:numPr>
          <w:ilvl w:val="1"/>
          <w:numId w:val="4"/>
        </w:numPr>
        <w:rPr>
          <w:rFonts w:ascii="Arial" w:hAnsi="Arial" w:cs="Arial"/>
          <w:color w:val="auto"/>
          <w14:ligatures w14:val="none"/>
        </w:rPr>
      </w:pPr>
      <w:r w:rsidRPr="00A1713E">
        <w:rPr>
          <w:rFonts w:ascii="Arial" w:hAnsi="Arial" w:cs="Arial"/>
          <w:color w:val="auto"/>
          <w14:ligatures w14:val="none"/>
        </w:rPr>
        <w:t>Non-payment of agreed upon fees</w:t>
      </w:r>
    </w:p>
    <w:p w14:paraId="3932C727" w14:textId="77777777" w:rsidR="00B734EB" w:rsidRPr="00A1713E" w:rsidRDefault="00B734EB" w:rsidP="00D90BC4">
      <w:pPr>
        <w:ind w:firstLine="60"/>
        <w:rPr>
          <w:rFonts w:ascii="Arial" w:hAnsi="Arial" w:cs="Arial"/>
          <w:color w:val="auto"/>
          <w14:ligatures w14:val="none"/>
        </w:rPr>
      </w:pPr>
    </w:p>
    <w:p w14:paraId="6C0EE88D" w14:textId="77777777" w:rsidR="00B734EB" w:rsidRPr="00A1713E" w:rsidRDefault="00D90BC4" w:rsidP="00D90BC4">
      <w:pPr>
        <w:pStyle w:val="ListParagraph"/>
        <w:numPr>
          <w:ilvl w:val="0"/>
          <w:numId w:val="2"/>
        </w:numPr>
        <w:rPr>
          <w:rFonts w:ascii="Arial" w:hAnsi="Arial" w:cs="Arial"/>
          <w:color w:val="auto"/>
        </w:rPr>
      </w:pPr>
      <w:r w:rsidRPr="00A1713E">
        <w:rPr>
          <w:rFonts w:ascii="Arial" w:hAnsi="Arial" w:cs="Arial"/>
          <w:color w:val="auto"/>
        </w:rPr>
        <w:t>Fees</w:t>
      </w:r>
      <w:r w:rsidR="0053032B" w:rsidRPr="00A1713E">
        <w:rPr>
          <w:rFonts w:ascii="Arial" w:hAnsi="Arial" w:cs="Arial"/>
          <w:color w:val="auto"/>
        </w:rPr>
        <w:t xml:space="preserve"> for c</w:t>
      </w:r>
      <w:r w:rsidRPr="00A1713E">
        <w:rPr>
          <w:rFonts w:ascii="Arial" w:hAnsi="Arial" w:cs="Arial"/>
          <w:color w:val="auto"/>
        </w:rPr>
        <w:t>ounseling services are required</w:t>
      </w:r>
      <w:r w:rsidR="0053032B" w:rsidRPr="00A1713E">
        <w:rPr>
          <w:rFonts w:ascii="Arial" w:hAnsi="Arial" w:cs="Arial"/>
          <w:color w:val="auto"/>
        </w:rPr>
        <w:t xml:space="preserve"> at the time of the appointment. The </w:t>
      </w:r>
      <w:r w:rsidRPr="00A1713E">
        <w:rPr>
          <w:rFonts w:ascii="Arial" w:hAnsi="Arial" w:cs="Arial"/>
          <w:color w:val="auto"/>
        </w:rPr>
        <w:t>standard fee is $8</w:t>
      </w:r>
      <w:r w:rsidR="0053032B" w:rsidRPr="00A1713E">
        <w:rPr>
          <w:rFonts w:ascii="Arial" w:hAnsi="Arial" w:cs="Arial"/>
          <w:color w:val="auto"/>
        </w:rPr>
        <w:t xml:space="preserve">5.00 per session. There is a $3.00 per transaction fee </w:t>
      </w:r>
      <w:r w:rsidRPr="00A1713E">
        <w:rPr>
          <w:rFonts w:ascii="Arial" w:hAnsi="Arial" w:cs="Arial"/>
          <w:color w:val="auto"/>
        </w:rPr>
        <w:t>per</w:t>
      </w:r>
      <w:r w:rsidR="0053032B" w:rsidRPr="00A1713E">
        <w:rPr>
          <w:rFonts w:ascii="Arial" w:hAnsi="Arial" w:cs="Arial"/>
          <w:color w:val="auto"/>
        </w:rPr>
        <w:t xml:space="preserve"> credit card payments. </w:t>
      </w:r>
    </w:p>
    <w:p w14:paraId="12FC4AB5" w14:textId="77777777" w:rsidR="00D90BC4" w:rsidRPr="00A1713E" w:rsidRDefault="00D90BC4" w:rsidP="00D90BC4">
      <w:pPr>
        <w:rPr>
          <w:rFonts w:ascii="Arial" w:hAnsi="Arial" w:cs="Arial"/>
          <w:color w:val="auto"/>
          <w14:ligatures w14:val="none"/>
        </w:rPr>
      </w:pPr>
    </w:p>
    <w:p w14:paraId="73CAC15D" w14:textId="77777777" w:rsidR="00D90BC4" w:rsidRPr="00A1713E" w:rsidRDefault="00D90BC4" w:rsidP="00D90BC4">
      <w:pPr>
        <w:pStyle w:val="ListParagraph"/>
        <w:numPr>
          <w:ilvl w:val="0"/>
          <w:numId w:val="2"/>
        </w:numPr>
        <w:rPr>
          <w:rFonts w:ascii="Arial" w:hAnsi="Arial" w:cs="Arial"/>
          <w:color w:val="auto"/>
        </w:rPr>
      </w:pPr>
      <w:r w:rsidRPr="00A1713E">
        <w:rPr>
          <w:rFonts w:ascii="Arial" w:hAnsi="Arial" w:cs="Arial"/>
          <w:color w:val="auto"/>
        </w:rPr>
        <w:t xml:space="preserve">If a reduced rate or financial assistance is being requested, a Reduced Rate, Sliding Scale and Benevolence Fund application is required. The number of sessions available for reduced rate clients may be limited.  </w:t>
      </w:r>
    </w:p>
    <w:p w14:paraId="44691528" w14:textId="77777777" w:rsidR="00B734EB" w:rsidRPr="00A1713E" w:rsidRDefault="00B734EB" w:rsidP="00D90BC4">
      <w:pPr>
        <w:tabs>
          <w:tab w:val="left" w:pos="-31680"/>
        </w:tabs>
        <w:ind w:firstLine="60"/>
        <w:rPr>
          <w:rFonts w:ascii="Arial" w:hAnsi="Arial" w:cs="Arial"/>
          <w:color w:val="auto"/>
          <w14:ligatures w14:val="none"/>
        </w:rPr>
      </w:pPr>
    </w:p>
    <w:p w14:paraId="0E5D697D" w14:textId="77777777" w:rsidR="00B734EB" w:rsidRPr="00A1713E" w:rsidRDefault="00B734EB" w:rsidP="00D90BC4">
      <w:pPr>
        <w:pStyle w:val="ListParagraph"/>
        <w:numPr>
          <w:ilvl w:val="0"/>
          <w:numId w:val="2"/>
        </w:numPr>
        <w:rPr>
          <w:rFonts w:ascii="Arial" w:hAnsi="Arial" w:cs="Arial"/>
          <w:color w:val="auto"/>
          <w14:ligatures w14:val="none"/>
        </w:rPr>
      </w:pPr>
      <w:r w:rsidRPr="00A1713E">
        <w:rPr>
          <w:rFonts w:ascii="Arial" w:hAnsi="Arial" w:cs="Arial"/>
          <w:color w:val="auto"/>
          <w14:ligatures w14:val="none"/>
        </w:rPr>
        <w:t>Cancellations not made 24 hours in advance may result in a $3</w:t>
      </w:r>
      <w:r w:rsidR="00D90BC4" w:rsidRPr="00A1713E">
        <w:rPr>
          <w:rFonts w:ascii="Arial" w:hAnsi="Arial" w:cs="Arial"/>
          <w:color w:val="auto"/>
          <w14:ligatures w14:val="none"/>
        </w:rPr>
        <w:t>5</w:t>
      </w:r>
      <w:r w:rsidRPr="00A1713E">
        <w:rPr>
          <w:rFonts w:ascii="Arial" w:hAnsi="Arial" w:cs="Arial"/>
          <w:color w:val="auto"/>
          <w14:ligatures w14:val="none"/>
        </w:rPr>
        <w:t xml:space="preserve">.00 cancellation fee. </w:t>
      </w:r>
    </w:p>
    <w:p w14:paraId="30A49E9A" w14:textId="77777777" w:rsidR="00B734EB" w:rsidRPr="00D90BC4" w:rsidRDefault="00B734EB" w:rsidP="00B734EB">
      <w:pPr>
        <w:tabs>
          <w:tab w:val="left" w:pos="-31680"/>
        </w:tabs>
        <w:rPr>
          <w:rFonts w:ascii="Arial" w:hAnsi="Arial" w:cs="Arial"/>
          <w14:ligatures w14:val="none"/>
        </w:rPr>
      </w:pPr>
      <w:r w:rsidRPr="00D90BC4">
        <w:rPr>
          <w:rFonts w:ascii="Arial" w:hAnsi="Arial" w:cs="Arial"/>
          <w14:ligatures w14:val="none"/>
        </w:rPr>
        <w:t> </w:t>
      </w:r>
    </w:p>
    <w:p w14:paraId="36654AA5" w14:textId="77777777" w:rsidR="00B734EB" w:rsidRPr="00D90BC4" w:rsidRDefault="00B734EB" w:rsidP="00B734EB">
      <w:pPr>
        <w:tabs>
          <w:tab w:val="left" w:pos="-31680"/>
        </w:tabs>
        <w:rPr>
          <w:rFonts w:ascii="Arial" w:hAnsi="Arial" w:cs="Arial"/>
          <w14:ligatures w14:val="none"/>
        </w:rPr>
      </w:pPr>
      <w:r w:rsidRPr="00D90BC4">
        <w:rPr>
          <w:rFonts w:ascii="Arial" w:hAnsi="Arial" w:cs="Arial"/>
          <w14:ligatures w14:val="none"/>
        </w:rPr>
        <w:t> </w:t>
      </w:r>
    </w:p>
    <w:p w14:paraId="66ED6778" w14:textId="77777777" w:rsidR="00B734EB" w:rsidRPr="00D90BC4" w:rsidRDefault="00B734EB" w:rsidP="00B734EB">
      <w:pPr>
        <w:tabs>
          <w:tab w:val="left" w:pos="-31680"/>
        </w:tabs>
        <w:rPr>
          <w:rFonts w:ascii="Arial" w:hAnsi="Arial" w:cs="Arial"/>
          <w:u w:val="single"/>
          <w14:ligatures w14:val="none"/>
        </w:rPr>
      </w:pPr>
      <w:r w:rsidRPr="00D90BC4">
        <w:rPr>
          <w:rFonts w:ascii="Arial" w:hAnsi="Arial" w:cs="Arial"/>
          <w:u w:val="single"/>
          <w14:ligatures w14:val="none"/>
        </w:rPr>
        <w:tab/>
      </w:r>
      <w:r w:rsidRPr="00D90BC4">
        <w:rPr>
          <w:rFonts w:ascii="Arial" w:hAnsi="Arial" w:cs="Arial"/>
          <w:u w:val="single"/>
          <w14:ligatures w14:val="none"/>
        </w:rPr>
        <w:tab/>
      </w:r>
      <w:r w:rsidRPr="00D90BC4">
        <w:rPr>
          <w:rFonts w:ascii="Arial" w:hAnsi="Arial" w:cs="Arial"/>
          <w:u w:val="single"/>
          <w14:ligatures w14:val="none"/>
        </w:rPr>
        <w:tab/>
      </w:r>
      <w:r w:rsidRPr="00D90BC4">
        <w:rPr>
          <w:rFonts w:ascii="Arial" w:hAnsi="Arial" w:cs="Arial"/>
          <w:u w:val="single"/>
          <w14:ligatures w14:val="none"/>
        </w:rPr>
        <w:tab/>
      </w:r>
      <w:r w:rsidRPr="00D90BC4">
        <w:rPr>
          <w:rFonts w:ascii="Arial" w:hAnsi="Arial" w:cs="Arial"/>
          <w:u w:val="single"/>
          <w14:ligatures w14:val="none"/>
        </w:rPr>
        <w:tab/>
      </w:r>
      <w:r w:rsidRPr="00D90BC4">
        <w:rPr>
          <w:rFonts w:ascii="Arial" w:hAnsi="Arial" w:cs="Arial"/>
          <w:u w:val="single"/>
          <w14:ligatures w14:val="none"/>
        </w:rPr>
        <w:tab/>
      </w:r>
      <w:r w:rsidRPr="00D90BC4">
        <w:rPr>
          <w:rFonts w:ascii="Arial" w:hAnsi="Arial" w:cs="Arial"/>
          <w:u w:val="single"/>
          <w14:ligatures w14:val="none"/>
        </w:rPr>
        <w:tab/>
      </w:r>
      <w:r w:rsidRPr="00D90BC4">
        <w:rPr>
          <w:rFonts w:ascii="Arial" w:hAnsi="Arial" w:cs="Arial"/>
          <w14:ligatures w14:val="none"/>
        </w:rPr>
        <w:tab/>
      </w:r>
      <w:r w:rsidRPr="00D90BC4">
        <w:rPr>
          <w:rFonts w:ascii="Arial" w:hAnsi="Arial" w:cs="Arial"/>
          <w:u w:val="single"/>
          <w14:ligatures w14:val="none"/>
        </w:rPr>
        <w:tab/>
      </w:r>
      <w:r w:rsidRPr="00D90BC4">
        <w:rPr>
          <w:rFonts w:ascii="Arial" w:hAnsi="Arial" w:cs="Arial"/>
          <w:u w:val="single"/>
          <w14:ligatures w14:val="none"/>
        </w:rPr>
        <w:tab/>
      </w:r>
      <w:r w:rsidRPr="00D90BC4">
        <w:rPr>
          <w:rFonts w:ascii="Arial" w:hAnsi="Arial" w:cs="Arial"/>
          <w:u w:val="single"/>
          <w14:ligatures w14:val="none"/>
        </w:rPr>
        <w:tab/>
      </w:r>
      <w:r w:rsidRPr="00D90BC4">
        <w:rPr>
          <w:rFonts w:ascii="Arial" w:hAnsi="Arial" w:cs="Arial"/>
          <w:u w:val="single"/>
          <w14:ligatures w14:val="none"/>
        </w:rPr>
        <w:tab/>
      </w:r>
      <w:r w:rsidRPr="00D90BC4">
        <w:rPr>
          <w:rFonts w:ascii="Arial" w:hAnsi="Arial" w:cs="Arial"/>
          <w:u w:val="single"/>
          <w14:ligatures w14:val="none"/>
        </w:rPr>
        <w:tab/>
      </w:r>
    </w:p>
    <w:p w14:paraId="3CA74408" w14:textId="77777777" w:rsidR="00B734EB" w:rsidRPr="00D90BC4" w:rsidRDefault="00B734EB" w:rsidP="00B734EB">
      <w:pPr>
        <w:tabs>
          <w:tab w:val="left" w:pos="-31680"/>
        </w:tabs>
        <w:rPr>
          <w:rFonts w:ascii="Arial" w:hAnsi="Arial" w:cs="Arial"/>
          <w14:ligatures w14:val="none"/>
        </w:rPr>
      </w:pPr>
      <w:r w:rsidRPr="00D90BC4">
        <w:rPr>
          <w:rFonts w:ascii="Arial" w:hAnsi="Arial" w:cs="Arial"/>
          <w14:ligatures w14:val="none"/>
        </w:rPr>
        <w:t>Printed Name</w:t>
      </w:r>
      <w:r w:rsidRPr="00D90BC4">
        <w:rPr>
          <w:rFonts w:ascii="Arial" w:hAnsi="Arial" w:cs="Arial"/>
          <w14:ligatures w14:val="none"/>
        </w:rPr>
        <w:tab/>
      </w:r>
      <w:r w:rsidRPr="00D90BC4">
        <w:rPr>
          <w:rFonts w:ascii="Arial" w:hAnsi="Arial" w:cs="Arial"/>
          <w14:ligatures w14:val="none"/>
        </w:rPr>
        <w:tab/>
      </w:r>
      <w:r w:rsidRPr="00D90BC4">
        <w:rPr>
          <w:rFonts w:ascii="Arial" w:hAnsi="Arial" w:cs="Arial"/>
          <w14:ligatures w14:val="none"/>
        </w:rPr>
        <w:tab/>
      </w:r>
      <w:r w:rsidRPr="00D90BC4">
        <w:rPr>
          <w:rFonts w:ascii="Arial" w:hAnsi="Arial" w:cs="Arial"/>
          <w14:ligatures w14:val="none"/>
        </w:rPr>
        <w:tab/>
      </w:r>
      <w:r w:rsidRPr="00D90BC4">
        <w:rPr>
          <w:rFonts w:ascii="Arial" w:hAnsi="Arial" w:cs="Arial"/>
          <w14:ligatures w14:val="none"/>
        </w:rPr>
        <w:tab/>
      </w:r>
      <w:r w:rsidRPr="00D90BC4">
        <w:rPr>
          <w:rFonts w:ascii="Arial" w:hAnsi="Arial" w:cs="Arial"/>
          <w14:ligatures w14:val="none"/>
        </w:rPr>
        <w:tab/>
      </w:r>
      <w:r w:rsidR="00FB6930" w:rsidRPr="00D90BC4">
        <w:rPr>
          <w:rFonts w:ascii="Arial" w:hAnsi="Arial" w:cs="Arial"/>
          <w14:ligatures w14:val="none"/>
        </w:rPr>
        <w:tab/>
      </w:r>
      <w:r w:rsidRPr="00D90BC4">
        <w:rPr>
          <w:rFonts w:ascii="Arial" w:hAnsi="Arial" w:cs="Arial"/>
          <w14:ligatures w14:val="none"/>
        </w:rPr>
        <w:t>Signature</w:t>
      </w:r>
    </w:p>
    <w:p w14:paraId="77E9ADC9" w14:textId="77777777" w:rsidR="00B734EB" w:rsidRPr="00D90BC4" w:rsidRDefault="00B734EB" w:rsidP="00B734EB">
      <w:pPr>
        <w:tabs>
          <w:tab w:val="left" w:pos="-31680"/>
        </w:tabs>
        <w:rPr>
          <w:rFonts w:ascii="Arial" w:hAnsi="Arial" w:cs="Arial"/>
          <w14:ligatures w14:val="none"/>
        </w:rPr>
      </w:pPr>
      <w:r w:rsidRPr="00D90BC4">
        <w:rPr>
          <w:rFonts w:ascii="Arial" w:hAnsi="Arial" w:cs="Arial"/>
          <w14:ligatures w14:val="none"/>
        </w:rPr>
        <w:t> </w:t>
      </w:r>
    </w:p>
    <w:p w14:paraId="5ABCF1C7" w14:textId="77777777" w:rsidR="00B734EB" w:rsidRPr="00D90BC4" w:rsidRDefault="00B734EB" w:rsidP="00B734EB">
      <w:pPr>
        <w:tabs>
          <w:tab w:val="left" w:pos="-31680"/>
        </w:tabs>
        <w:rPr>
          <w:rFonts w:ascii="Arial" w:hAnsi="Arial" w:cs="Arial"/>
          <w:u w:val="single"/>
          <w14:ligatures w14:val="none"/>
        </w:rPr>
      </w:pPr>
      <w:r w:rsidRPr="00D90BC4">
        <w:rPr>
          <w:rFonts w:ascii="Arial" w:hAnsi="Arial" w:cs="Arial"/>
          <w:u w:val="single"/>
          <w14:ligatures w14:val="none"/>
        </w:rPr>
        <w:tab/>
      </w:r>
      <w:r w:rsidRPr="00D90BC4">
        <w:rPr>
          <w:rFonts w:ascii="Arial" w:hAnsi="Arial" w:cs="Arial"/>
          <w:u w:val="single"/>
          <w14:ligatures w14:val="none"/>
        </w:rPr>
        <w:tab/>
      </w:r>
      <w:r w:rsidRPr="00D90BC4">
        <w:rPr>
          <w:rFonts w:ascii="Arial" w:hAnsi="Arial" w:cs="Arial"/>
          <w:u w:val="single"/>
          <w14:ligatures w14:val="none"/>
        </w:rPr>
        <w:tab/>
      </w:r>
      <w:r w:rsidRPr="00D90BC4">
        <w:rPr>
          <w:rFonts w:ascii="Arial" w:hAnsi="Arial" w:cs="Arial"/>
          <w:u w:val="single"/>
          <w14:ligatures w14:val="none"/>
        </w:rPr>
        <w:tab/>
      </w:r>
      <w:r w:rsidRPr="00D90BC4">
        <w:rPr>
          <w:rFonts w:ascii="Arial" w:hAnsi="Arial" w:cs="Arial"/>
          <w:u w:val="single"/>
          <w14:ligatures w14:val="none"/>
        </w:rPr>
        <w:tab/>
      </w:r>
      <w:r w:rsidRPr="00D90BC4">
        <w:rPr>
          <w:rFonts w:ascii="Arial" w:hAnsi="Arial" w:cs="Arial"/>
          <w:u w:val="single"/>
          <w14:ligatures w14:val="none"/>
        </w:rPr>
        <w:tab/>
      </w:r>
      <w:r w:rsidRPr="00D90BC4">
        <w:rPr>
          <w:rFonts w:ascii="Arial" w:hAnsi="Arial" w:cs="Arial"/>
          <w:u w:val="single"/>
          <w14:ligatures w14:val="none"/>
        </w:rPr>
        <w:tab/>
      </w:r>
      <w:r w:rsidRPr="00D90BC4">
        <w:rPr>
          <w:rFonts w:ascii="Arial" w:hAnsi="Arial" w:cs="Arial"/>
          <w14:ligatures w14:val="none"/>
        </w:rPr>
        <w:tab/>
      </w:r>
      <w:r w:rsidRPr="00D90BC4">
        <w:rPr>
          <w:rFonts w:ascii="Arial" w:hAnsi="Arial" w:cs="Arial"/>
          <w:u w:val="single"/>
          <w14:ligatures w14:val="none"/>
        </w:rPr>
        <w:tab/>
      </w:r>
      <w:r w:rsidRPr="00D90BC4">
        <w:rPr>
          <w:rFonts w:ascii="Arial" w:hAnsi="Arial" w:cs="Arial"/>
          <w:u w:val="single"/>
          <w14:ligatures w14:val="none"/>
        </w:rPr>
        <w:tab/>
      </w:r>
      <w:r w:rsidRPr="00D90BC4">
        <w:rPr>
          <w:rFonts w:ascii="Arial" w:hAnsi="Arial" w:cs="Arial"/>
          <w:u w:val="single"/>
          <w14:ligatures w14:val="none"/>
        </w:rPr>
        <w:tab/>
      </w:r>
      <w:r w:rsidRPr="00D90BC4">
        <w:rPr>
          <w:rFonts w:ascii="Arial" w:hAnsi="Arial" w:cs="Arial"/>
          <w:u w:val="single"/>
          <w14:ligatures w14:val="none"/>
        </w:rPr>
        <w:tab/>
      </w:r>
      <w:r w:rsidRPr="00D90BC4">
        <w:rPr>
          <w:rFonts w:ascii="Arial" w:hAnsi="Arial" w:cs="Arial"/>
          <w:u w:val="single"/>
          <w14:ligatures w14:val="none"/>
        </w:rPr>
        <w:tab/>
      </w:r>
    </w:p>
    <w:p w14:paraId="1D943F94" w14:textId="77777777" w:rsidR="005020E5" w:rsidRPr="00CF4CFB" w:rsidRDefault="00B734EB" w:rsidP="00CF4CFB">
      <w:pPr>
        <w:tabs>
          <w:tab w:val="left" w:pos="-31680"/>
        </w:tabs>
        <w:rPr>
          <w:rFonts w:ascii="Arial" w:hAnsi="Arial" w:cs="Arial"/>
          <w14:ligatures w14:val="none"/>
        </w:rPr>
      </w:pPr>
      <w:r w:rsidRPr="00D90BC4">
        <w:rPr>
          <w:rFonts w:ascii="Arial" w:hAnsi="Arial" w:cs="Arial"/>
          <w14:ligatures w14:val="none"/>
        </w:rPr>
        <w:t>Date</w:t>
      </w:r>
      <w:r w:rsidRPr="00D90BC4">
        <w:rPr>
          <w:rFonts w:ascii="Arial" w:hAnsi="Arial" w:cs="Arial"/>
          <w14:ligatures w14:val="none"/>
        </w:rPr>
        <w:tab/>
      </w:r>
      <w:r w:rsidRPr="00D90BC4">
        <w:rPr>
          <w:rFonts w:ascii="Arial" w:hAnsi="Arial" w:cs="Arial"/>
          <w14:ligatures w14:val="none"/>
        </w:rPr>
        <w:tab/>
      </w:r>
      <w:r w:rsidRPr="00D90BC4">
        <w:rPr>
          <w:rFonts w:ascii="Arial" w:hAnsi="Arial" w:cs="Arial"/>
          <w14:ligatures w14:val="none"/>
        </w:rPr>
        <w:tab/>
      </w:r>
      <w:r w:rsidRPr="00D90BC4">
        <w:rPr>
          <w:rFonts w:ascii="Arial" w:hAnsi="Arial" w:cs="Arial"/>
          <w14:ligatures w14:val="none"/>
        </w:rPr>
        <w:tab/>
      </w:r>
      <w:r w:rsidRPr="00D90BC4">
        <w:rPr>
          <w:rFonts w:ascii="Arial" w:hAnsi="Arial" w:cs="Arial"/>
          <w14:ligatures w14:val="none"/>
        </w:rPr>
        <w:tab/>
      </w:r>
      <w:r w:rsidRPr="00D90BC4">
        <w:rPr>
          <w:rFonts w:ascii="Arial" w:hAnsi="Arial" w:cs="Arial"/>
          <w14:ligatures w14:val="none"/>
        </w:rPr>
        <w:tab/>
      </w:r>
      <w:r w:rsidRPr="00D90BC4">
        <w:rPr>
          <w:rFonts w:ascii="Arial" w:hAnsi="Arial" w:cs="Arial"/>
          <w14:ligatures w14:val="none"/>
        </w:rPr>
        <w:tab/>
      </w:r>
      <w:r w:rsidR="00FB6930" w:rsidRPr="00D90BC4">
        <w:rPr>
          <w:rFonts w:ascii="Arial" w:hAnsi="Arial" w:cs="Arial"/>
          <w14:ligatures w14:val="none"/>
        </w:rPr>
        <w:tab/>
      </w:r>
      <w:r w:rsidRPr="00D90BC4">
        <w:rPr>
          <w:rFonts w:ascii="Arial" w:hAnsi="Arial" w:cs="Arial"/>
          <w14:ligatures w14:val="none"/>
        </w:rPr>
        <w:t>Counselor Name</w:t>
      </w:r>
      <w:r w:rsidR="00C25399">
        <w:rPr>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14:anchorId="40B7AEC5" wp14:editId="61B88392">
                <wp:simplePos x="0" y="0"/>
                <wp:positionH relativeFrom="column">
                  <wp:posOffset>152400</wp:posOffset>
                </wp:positionH>
                <wp:positionV relativeFrom="paragraph">
                  <wp:posOffset>8382000</wp:posOffset>
                </wp:positionV>
                <wp:extent cx="6038850" cy="781050"/>
                <wp:effectExtent l="0" t="0" r="0" b="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781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547CAD8" w14:textId="77777777" w:rsidR="00C25399" w:rsidRDefault="00C25399" w:rsidP="00C25399">
                            <w:pPr>
                              <w:widowControl w:val="0"/>
                              <w:jc w:val="center"/>
                              <w:rPr>
                                <w:rFonts w:ascii="Impact" w:hAnsi="Impact"/>
                                <w:color w:val="666699"/>
                                <w:sz w:val="28"/>
                                <w:szCs w:val="28"/>
                                <w14:ligatures w14:val="none"/>
                              </w:rPr>
                            </w:pPr>
                            <w:r>
                              <w:rPr>
                                <w:rFonts w:ascii="Impact" w:hAnsi="Impact"/>
                                <w:color w:val="666699"/>
                                <w:sz w:val="28"/>
                                <w:szCs w:val="28"/>
                                <w14:ligatures w14:val="none"/>
                              </w:rPr>
                              <w:t>“I am making a way in desert and streams in the wasteland.”</w:t>
                            </w:r>
                          </w:p>
                          <w:p w14:paraId="6E3D9A9B" w14:textId="77777777" w:rsidR="00C25399" w:rsidRDefault="00C25399" w:rsidP="00C25399">
                            <w:pPr>
                              <w:widowControl w:val="0"/>
                              <w:jc w:val="center"/>
                              <w:rPr>
                                <w:rFonts w:ascii="Impact" w:hAnsi="Impact"/>
                                <w:color w:val="666699"/>
                                <w:sz w:val="28"/>
                                <w:szCs w:val="28"/>
                                <w14:ligatures w14:val="none"/>
                              </w:rPr>
                            </w:pPr>
                            <w:r>
                              <w:rPr>
                                <w:rFonts w:ascii="Impact" w:hAnsi="Impact"/>
                                <w:color w:val="666699"/>
                                <w:sz w:val="28"/>
                                <w:szCs w:val="28"/>
                                <w14:ligatures w14:val="none"/>
                              </w:rPr>
                              <w:t>Isaiah 43:18-19</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35290" id="Text Box 13" o:spid="_x0000_s1028" type="#_x0000_t202" style="position:absolute;margin-left:12pt;margin-top:660pt;width:475.5pt;height:61.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" filled="f" stroked="f" strokecolor="black [0]" insetpen="t">
                <v:textbox inset="2.88pt,2.88pt,2.88pt,2.88pt">
                  <w:txbxContent>
                    <w:p w:rsidR="00C25399" w:rsidRDefault="00C25399" w:rsidP="00C25399">
                      <w:pPr>
                        <w:widowControl w:val="0"/>
                        <w:jc w:val="center"/>
                        <w:rPr>
                          <w:rFonts w:ascii="Impact" w:hAnsi="Impact"/>
                          <w:color w:val="666699"/>
                          <w:sz w:val="28"/>
                          <w:szCs w:val="28"/>
                          <w14:ligatures w14:val="none"/>
                        </w:rPr>
                      </w:pPr>
                      <w:r>
                        <w:rPr>
                          <w:rFonts w:ascii="Impact" w:hAnsi="Impact"/>
                          <w:color w:val="666699"/>
                          <w:sz w:val="28"/>
                          <w:szCs w:val="28"/>
                          <w14:ligatures w14:val="none"/>
                        </w:rPr>
                        <w:t>“I am making a way in desert and streams in the wasteland.”</w:t>
                      </w:r>
                    </w:p>
                    <w:p w:rsidR="00C25399" w:rsidRDefault="00C25399" w:rsidP="00C25399">
                      <w:pPr>
                        <w:widowControl w:val="0"/>
                        <w:jc w:val="center"/>
                        <w:rPr>
                          <w:rFonts w:ascii="Impact" w:hAnsi="Impact"/>
                          <w:color w:val="666699"/>
                          <w:sz w:val="28"/>
                          <w:szCs w:val="28"/>
                          <w14:ligatures w14:val="none"/>
                        </w:rPr>
                      </w:pPr>
                      <w:r>
                        <w:rPr>
                          <w:rFonts w:ascii="Impact" w:hAnsi="Impact"/>
                          <w:color w:val="666699"/>
                          <w:sz w:val="28"/>
                          <w:szCs w:val="28"/>
                          <w14:ligatures w14:val="none"/>
                        </w:rPr>
                        <w:t>Isaiah 43:18-19</w:t>
                      </w:r>
                    </w:p>
                  </w:txbxContent>
                </v:textbox>
              </v:shape>
            </w:pict>
          </mc:Fallback>
        </mc:AlternateContent>
      </w:r>
    </w:p>
    <w:sectPr w:rsidR="005020E5" w:rsidRPr="00CF4CFB" w:rsidSect="00B734E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oudy Old Style">
    <w:panose1 w:val="02020502050305020303"/>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4D"/>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C002B"/>
    <w:multiLevelType w:val="hybridMultilevel"/>
    <w:tmpl w:val="2C94804C"/>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8546EE"/>
    <w:multiLevelType w:val="hybridMultilevel"/>
    <w:tmpl w:val="98A22E84"/>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DC49A9"/>
    <w:multiLevelType w:val="hybridMultilevel"/>
    <w:tmpl w:val="4C26E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0A4CC7"/>
    <w:multiLevelType w:val="hybridMultilevel"/>
    <w:tmpl w:val="894466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2426946">
    <w:abstractNumId w:val="2"/>
  </w:num>
  <w:num w:numId="2" w16cid:durableId="654450964">
    <w:abstractNumId w:val="3"/>
  </w:num>
  <w:num w:numId="3" w16cid:durableId="1469516117">
    <w:abstractNumId w:val="0"/>
  </w:num>
  <w:num w:numId="4" w16cid:durableId="1864707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282"/>
    <w:rsid w:val="002A6D87"/>
    <w:rsid w:val="00361282"/>
    <w:rsid w:val="00373407"/>
    <w:rsid w:val="004F59C7"/>
    <w:rsid w:val="005020E5"/>
    <w:rsid w:val="0053032B"/>
    <w:rsid w:val="005332C3"/>
    <w:rsid w:val="005977F1"/>
    <w:rsid w:val="005A08CC"/>
    <w:rsid w:val="006652C7"/>
    <w:rsid w:val="007E4C3B"/>
    <w:rsid w:val="00813EFA"/>
    <w:rsid w:val="00A1713E"/>
    <w:rsid w:val="00B734EB"/>
    <w:rsid w:val="00C25399"/>
    <w:rsid w:val="00CF4CFB"/>
    <w:rsid w:val="00D90BC4"/>
    <w:rsid w:val="00E241BD"/>
    <w:rsid w:val="00E61052"/>
    <w:rsid w:val="00FA6CB0"/>
    <w:rsid w:val="00FB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54374"/>
  <w15:docId w15:val="{FE147BD4-8AEC-47C4-BA44-05354400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282"/>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title3">
    <w:name w:val="msotitle3"/>
    <w:rsid w:val="00361282"/>
    <w:pPr>
      <w:spacing w:after="0" w:line="240" w:lineRule="auto"/>
      <w:jc w:val="center"/>
    </w:pPr>
    <w:rPr>
      <w:rFonts w:ascii="Goudy Old Style" w:eastAsia="Times New Roman" w:hAnsi="Goudy Old Style" w:cs="Times New Roman"/>
      <w:color w:val="000000"/>
      <w:kern w:val="28"/>
      <w:sz w:val="48"/>
      <w:szCs w:val="48"/>
      <w14:ligatures w14:val="standard"/>
      <w14:cntxtAlts/>
    </w:rPr>
  </w:style>
  <w:style w:type="character" w:styleId="Hyperlink">
    <w:name w:val="Hyperlink"/>
    <w:basedOn w:val="DefaultParagraphFont"/>
    <w:uiPriority w:val="99"/>
    <w:semiHidden/>
    <w:unhideWhenUsed/>
    <w:rsid w:val="00C25399"/>
    <w:rPr>
      <w:color w:val="0066FF"/>
      <w:u w:val="single"/>
    </w:rPr>
  </w:style>
  <w:style w:type="paragraph" w:styleId="BalloonText">
    <w:name w:val="Balloon Text"/>
    <w:basedOn w:val="Normal"/>
    <w:link w:val="BalloonTextChar"/>
    <w:uiPriority w:val="99"/>
    <w:semiHidden/>
    <w:unhideWhenUsed/>
    <w:rsid w:val="005332C3"/>
    <w:rPr>
      <w:rFonts w:ascii="Tahoma" w:hAnsi="Tahoma" w:cs="Tahoma"/>
      <w:sz w:val="16"/>
      <w:szCs w:val="16"/>
    </w:rPr>
  </w:style>
  <w:style w:type="character" w:customStyle="1" w:styleId="BalloonTextChar">
    <w:name w:val="Balloon Text Char"/>
    <w:basedOn w:val="DefaultParagraphFont"/>
    <w:link w:val="BalloonText"/>
    <w:uiPriority w:val="99"/>
    <w:semiHidden/>
    <w:rsid w:val="005332C3"/>
    <w:rPr>
      <w:rFonts w:ascii="Tahoma" w:eastAsia="Times New Roman" w:hAnsi="Tahoma" w:cs="Tahoma"/>
      <w:color w:val="000000"/>
      <w:kern w:val="28"/>
      <w:sz w:val="16"/>
      <w:szCs w:val="16"/>
      <w14:ligatures w14:val="standard"/>
      <w14:cntxtAlts/>
    </w:rPr>
  </w:style>
  <w:style w:type="paragraph" w:styleId="ListParagraph">
    <w:name w:val="List Paragraph"/>
    <w:basedOn w:val="Normal"/>
    <w:uiPriority w:val="34"/>
    <w:qFormat/>
    <w:rsid w:val="00D90B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42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 Jones</dc:creator>
  <cp:lastModifiedBy>David Bull</cp:lastModifiedBy>
  <cp:revision>2</cp:revision>
  <cp:lastPrinted>2017-10-02T18:36:00Z</cp:lastPrinted>
  <dcterms:created xsi:type="dcterms:W3CDTF">2023-09-21T19:26:00Z</dcterms:created>
  <dcterms:modified xsi:type="dcterms:W3CDTF">2023-09-21T19:26:00Z</dcterms:modified>
</cp:coreProperties>
</file>