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96" w:rsidRPr="004C2041" w:rsidRDefault="00C54E96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</w:p>
    <w:p w:rsidR="008E2E73" w:rsidRPr="004C2041" w:rsidRDefault="00CF1DAB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>COMPL</w:t>
      </w:r>
      <w:r w:rsidR="00465BED" w:rsidRPr="004C2041">
        <w:rPr>
          <w:rFonts w:ascii="Constantia" w:hAnsi="Constantia" w:cs="Arial"/>
          <w:b/>
          <w:sz w:val="22"/>
          <w:szCs w:val="22"/>
        </w:rPr>
        <w:t>A</w:t>
      </w:r>
      <w:r w:rsidRPr="004C2041">
        <w:rPr>
          <w:rFonts w:ascii="Constantia" w:hAnsi="Constantia" w:cs="Arial"/>
          <w:b/>
          <w:sz w:val="22"/>
          <w:szCs w:val="22"/>
        </w:rPr>
        <w:t>I</w:t>
      </w:r>
      <w:r w:rsidR="00465BED" w:rsidRPr="004C2041">
        <w:rPr>
          <w:rFonts w:ascii="Constantia" w:hAnsi="Constantia" w:cs="Arial"/>
          <w:b/>
          <w:sz w:val="22"/>
          <w:szCs w:val="22"/>
        </w:rPr>
        <w:t xml:space="preserve">NTS PROCEDURE </w:t>
      </w:r>
    </w:p>
    <w:p w:rsidR="00465BED" w:rsidRPr="004C2041" w:rsidRDefault="00465BED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</w:p>
    <w:p w:rsidR="00465BED" w:rsidRPr="004C2041" w:rsidRDefault="00465BED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 xml:space="preserve">Our complaints handling policy </w:t>
      </w:r>
    </w:p>
    <w:p w:rsidR="00465BED" w:rsidRPr="004C2041" w:rsidRDefault="00465BED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</w:p>
    <w:p w:rsidR="00465BED" w:rsidRPr="004C2041" w:rsidRDefault="00465BED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As a practice, we are committed to providing a high quality legal service to all of our clients.  When something goes wrong, we want you to tell us about it.  </w:t>
      </w:r>
      <w:r w:rsidR="00831984" w:rsidRPr="004C2041">
        <w:rPr>
          <w:rFonts w:ascii="Constantia" w:hAnsi="Constantia" w:cs="Arial"/>
          <w:sz w:val="22"/>
          <w:szCs w:val="22"/>
        </w:rPr>
        <w:t>Th</w:t>
      </w:r>
      <w:r w:rsidRPr="004C2041">
        <w:rPr>
          <w:rFonts w:ascii="Constantia" w:hAnsi="Constantia" w:cs="Arial"/>
          <w:sz w:val="22"/>
          <w:szCs w:val="22"/>
        </w:rPr>
        <w:t xml:space="preserve">is will help us to improve our standards.  </w:t>
      </w:r>
    </w:p>
    <w:p w:rsidR="00465BED" w:rsidRPr="004C2041" w:rsidRDefault="00465BED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465BED" w:rsidRPr="004C2041" w:rsidRDefault="00465BED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 xml:space="preserve">Our complaints handling procedure </w:t>
      </w:r>
    </w:p>
    <w:p w:rsidR="007476AB" w:rsidRPr="004C2041" w:rsidRDefault="007476AB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</w:p>
    <w:p w:rsidR="007476AB" w:rsidRPr="004C2041" w:rsidRDefault="00CA6876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If you have </w:t>
      </w:r>
      <w:r w:rsidR="007476AB" w:rsidRPr="004C2041">
        <w:rPr>
          <w:rFonts w:ascii="Constantia" w:hAnsi="Constantia" w:cs="Arial"/>
          <w:sz w:val="22"/>
          <w:szCs w:val="22"/>
        </w:rPr>
        <w:t>a complaint, please contact us as soon as you are a</w:t>
      </w:r>
      <w:r w:rsidRPr="004C2041">
        <w:rPr>
          <w:rFonts w:ascii="Constantia" w:hAnsi="Constantia" w:cs="Arial"/>
          <w:sz w:val="22"/>
          <w:szCs w:val="22"/>
        </w:rPr>
        <w:t>ware of the problem so that it</w:t>
      </w:r>
      <w:r w:rsidR="007476AB" w:rsidRPr="004C2041">
        <w:rPr>
          <w:rFonts w:ascii="Constantia" w:hAnsi="Constantia" w:cs="Arial"/>
          <w:sz w:val="22"/>
          <w:szCs w:val="22"/>
        </w:rPr>
        <w:t xml:space="preserve"> can be addressed. </w:t>
      </w:r>
      <w:r w:rsidR="006A7782" w:rsidRPr="004C2041">
        <w:rPr>
          <w:rFonts w:ascii="Constantia" w:hAnsi="Constantia" w:cs="Arial"/>
          <w:sz w:val="22"/>
          <w:szCs w:val="22"/>
        </w:rPr>
        <w:t>Initially, you should contact th</w:t>
      </w:r>
      <w:r w:rsidR="003F627D">
        <w:rPr>
          <w:rFonts w:ascii="Constantia" w:hAnsi="Constantia" w:cs="Arial"/>
          <w:sz w:val="22"/>
          <w:szCs w:val="22"/>
        </w:rPr>
        <w:t>e caseworker</w:t>
      </w:r>
      <w:r w:rsidR="006A7782" w:rsidRPr="004C2041">
        <w:rPr>
          <w:rFonts w:ascii="Constantia" w:hAnsi="Constantia" w:cs="Arial"/>
          <w:sz w:val="22"/>
          <w:szCs w:val="22"/>
        </w:rPr>
        <w:t xml:space="preserve"> who has been dealing with your case. This person’s details will have been supplied to you at the outset of the case. He or she will then see</w:t>
      </w:r>
      <w:r w:rsidRPr="004C2041">
        <w:rPr>
          <w:rFonts w:ascii="Constantia" w:hAnsi="Constantia" w:cs="Arial"/>
          <w:sz w:val="22"/>
          <w:szCs w:val="22"/>
        </w:rPr>
        <w:t xml:space="preserve"> whether they can deal with the </w:t>
      </w:r>
      <w:r w:rsidR="006A7782" w:rsidRPr="004C2041">
        <w:rPr>
          <w:rFonts w:ascii="Constantia" w:hAnsi="Constantia" w:cs="Arial"/>
          <w:sz w:val="22"/>
          <w:szCs w:val="22"/>
        </w:rPr>
        <w:t>complaint to your satisfaction without the need for the matter to go any further.</w:t>
      </w:r>
    </w:p>
    <w:p w:rsidR="007476AB" w:rsidRPr="004C2041" w:rsidRDefault="007476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7476AB" w:rsidRPr="004C2041" w:rsidRDefault="00001A6F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>Who will deal with your complaint?</w:t>
      </w:r>
    </w:p>
    <w:p w:rsidR="007476AB" w:rsidRPr="004C2041" w:rsidRDefault="007476AB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</w:p>
    <w:p w:rsidR="00B430F4" w:rsidRDefault="007476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Where the </w:t>
      </w:r>
      <w:r w:rsidR="004E71FC" w:rsidRPr="004C2041">
        <w:rPr>
          <w:rFonts w:ascii="Constantia" w:hAnsi="Constantia" w:cs="Arial"/>
          <w:sz w:val="22"/>
          <w:szCs w:val="22"/>
        </w:rPr>
        <w:t>compl</w:t>
      </w:r>
      <w:r w:rsidRPr="004C2041">
        <w:rPr>
          <w:rFonts w:ascii="Constantia" w:hAnsi="Constantia" w:cs="Arial"/>
          <w:sz w:val="22"/>
          <w:szCs w:val="22"/>
        </w:rPr>
        <w:t>a</w:t>
      </w:r>
      <w:r w:rsidR="004E71FC" w:rsidRPr="004C2041">
        <w:rPr>
          <w:rFonts w:ascii="Constantia" w:hAnsi="Constantia" w:cs="Arial"/>
          <w:sz w:val="22"/>
          <w:szCs w:val="22"/>
        </w:rPr>
        <w:t>i</w:t>
      </w:r>
      <w:r w:rsidRPr="004C2041">
        <w:rPr>
          <w:rFonts w:ascii="Constantia" w:hAnsi="Constantia" w:cs="Arial"/>
          <w:sz w:val="22"/>
          <w:szCs w:val="22"/>
        </w:rPr>
        <w:t xml:space="preserve">nt cannot be resolved to </w:t>
      </w:r>
      <w:r w:rsidR="006A7782" w:rsidRPr="004C2041">
        <w:rPr>
          <w:rFonts w:ascii="Constantia" w:hAnsi="Constantia" w:cs="Arial"/>
          <w:sz w:val="22"/>
          <w:szCs w:val="22"/>
        </w:rPr>
        <w:t>your satisfaction by the</w:t>
      </w:r>
      <w:r w:rsidR="003F627D">
        <w:rPr>
          <w:rFonts w:ascii="Constantia" w:hAnsi="Constantia" w:cs="Arial"/>
          <w:sz w:val="22"/>
          <w:szCs w:val="22"/>
        </w:rPr>
        <w:t xml:space="preserve"> caseworker</w:t>
      </w:r>
      <w:r w:rsidR="006A7782" w:rsidRPr="004C2041">
        <w:rPr>
          <w:rFonts w:ascii="Constantia" w:hAnsi="Constantia" w:cs="Arial"/>
          <w:sz w:val="22"/>
          <w:szCs w:val="22"/>
        </w:rPr>
        <w:t xml:space="preserve"> dealing with your case, you may ask for the matte</w:t>
      </w:r>
      <w:r w:rsidR="00515D44" w:rsidRPr="004C2041">
        <w:rPr>
          <w:rFonts w:ascii="Constantia" w:hAnsi="Constantia" w:cs="Arial"/>
          <w:sz w:val="22"/>
          <w:szCs w:val="22"/>
        </w:rPr>
        <w:t xml:space="preserve">r to be referred as a complaint to </w:t>
      </w:r>
      <w:r w:rsidR="00B430F4">
        <w:rPr>
          <w:rFonts w:ascii="Constantia" w:hAnsi="Constantia" w:cs="Arial"/>
          <w:sz w:val="22"/>
          <w:szCs w:val="22"/>
        </w:rPr>
        <w:t xml:space="preserve">the head of the relevant department within the firm. </w:t>
      </w:r>
    </w:p>
    <w:p w:rsidR="00B430F4" w:rsidRDefault="00B430F4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B430F4" w:rsidRDefault="00B430F4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The</w:t>
      </w:r>
      <w:r w:rsidR="00A85D92">
        <w:rPr>
          <w:rFonts w:ascii="Constantia" w:hAnsi="Constantia" w:cs="Arial"/>
          <w:sz w:val="22"/>
          <w:szCs w:val="22"/>
        </w:rPr>
        <w:t>re are currently three</w:t>
      </w:r>
      <w:r>
        <w:rPr>
          <w:rFonts w:ascii="Constantia" w:hAnsi="Constantia" w:cs="Arial"/>
          <w:sz w:val="22"/>
          <w:szCs w:val="22"/>
        </w:rPr>
        <w:t xml:space="preserve"> departments within the firm, the m</w:t>
      </w:r>
      <w:r w:rsidR="00A85D92">
        <w:rPr>
          <w:rFonts w:ascii="Constantia" w:hAnsi="Constantia" w:cs="Arial"/>
          <w:sz w:val="22"/>
          <w:szCs w:val="22"/>
        </w:rPr>
        <w:t xml:space="preserve">ental health law department, </w:t>
      </w:r>
      <w:r>
        <w:rPr>
          <w:rFonts w:ascii="Constantia" w:hAnsi="Constantia" w:cs="Arial"/>
          <w:sz w:val="22"/>
          <w:szCs w:val="22"/>
        </w:rPr>
        <w:t>the</w:t>
      </w:r>
      <w:r w:rsidR="00A85D92">
        <w:rPr>
          <w:rFonts w:ascii="Constantia" w:hAnsi="Constantia" w:cs="Arial"/>
          <w:sz w:val="22"/>
          <w:szCs w:val="22"/>
        </w:rPr>
        <w:t xml:space="preserve"> Court of Protection department, and the Care Planning and Advice department. Michael Butler</w:t>
      </w:r>
      <w:r>
        <w:rPr>
          <w:rFonts w:ascii="Constantia" w:hAnsi="Constantia" w:cs="Arial"/>
          <w:sz w:val="22"/>
          <w:szCs w:val="22"/>
        </w:rPr>
        <w:t xml:space="preserve"> is the head of the mental health law department a</w:t>
      </w:r>
      <w:r w:rsidR="00A85D92">
        <w:rPr>
          <w:rFonts w:ascii="Constantia" w:hAnsi="Constantia" w:cs="Arial"/>
          <w:sz w:val="22"/>
          <w:szCs w:val="22"/>
        </w:rPr>
        <w:t>nd Catrin Blake is the head of both t</w:t>
      </w:r>
      <w:r>
        <w:rPr>
          <w:rFonts w:ascii="Constantia" w:hAnsi="Constantia" w:cs="Arial"/>
          <w:sz w:val="22"/>
          <w:szCs w:val="22"/>
        </w:rPr>
        <w:t xml:space="preserve">he Court of Protection </w:t>
      </w:r>
      <w:r w:rsidR="00A85D92">
        <w:rPr>
          <w:rFonts w:ascii="Constantia" w:hAnsi="Constantia" w:cs="Arial"/>
          <w:sz w:val="22"/>
          <w:szCs w:val="22"/>
        </w:rPr>
        <w:t xml:space="preserve">and the Care Planning and Advice </w:t>
      </w:r>
      <w:r>
        <w:rPr>
          <w:rFonts w:ascii="Constantia" w:hAnsi="Constantia" w:cs="Arial"/>
          <w:sz w:val="22"/>
          <w:szCs w:val="22"/>
        </w:rPr>
        <w:t>department</w:t>
      </w:r>
      <w:r w:rsidR="00A85D92">
        <w:rPr>
          <w:rFonts w:ascii="Constantia" w:hAnsi="Constantia" w:cs="Arial"/>
          <w:sz w:val="22"/>
          <w:szCs w:val="22"/>
        </w:rPr>
        <w:t>s</w:t>
      </w:r>
      <w:r>
        <w:rPr>
          <w:rFonts w:ascii="Constantia" w:hAnsi="Constantia" w:cs="Arial"/>
          <w:sz w:val="22"/>
          <w:szCs w:val="22"/>
        </w:rPr>
        <w:t>. Each i</w:t>
      </w:r>
      <w:r w:rsidR="006A7782" w:rsidRPr="004C2041">
        <w:rPr>
          <w:rFonts w:ascii="Constantia" w:hAnsi="Constantia" w:cs="Arial"/>
          <w:sz w:val="22"/>
          <w:szCs w:val="22"/>
        </w:rPr>
        <w:t>s the firm’s allocated complaints handler</w:t>
      </w:r>
      <w:r>
        <w:rPr>
          <w:rFonts w:ascii="Constantia" w:hAnsi="Constantia" w:cs="Arial"/>
          <w:sz w:val="22"/>
          <w:szCs w:val="22"/>
        </w:rPr>
        <w:t xml:space="preserve"> for complaints within their department.</w:t>
      </w:r>
    </w:p>
    <w:p w:rsidR="00B430F4" w:rsidRDefault="00B430F4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7476AB" w:rsidRDefault="00B430F4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If th</w:t>
      </w:r>
      <w:r w:rsidR="00A85D92">
        <w:rPr>
          <w:rFonts w:ascii="Constantia" w:hAnsi="Constantia" w:cs="Arial"/>
          <w:sz w:val="22"/>
          <w:szCs w:val="22"/>
        </w:rPr>
        <w:t>e complaint is about Michael Butler</w:t>
      </w:r>
      <w:r>
        <w:rPr>
          <w:rFonts w:ascii="Constantia" w:hAnsi="Constantia" w:cs="Arial"/>
          <w:sz w:val="22"/>
          <w:szCs w:val="22"/>
        </w:rPr>
        <w:t>, then the matter will be referred to Catrin Blake, and vice versa.</w:t>
      </w:r>
      <w:r w:rsidR="006A7782" w:rsidRPr="004C2041">
        <w:rPr>
          <w:rFonts w:ascii="Constantia" w:hAnsi="Constantia" w:cs="Arial"/>
          <w:sz w:val="22"/>
          <w:szCs w:val="22"/>
        </w:rPr>
        <w:t xml:space="preserve"> </w:t>
      </w:r>
    </w:p>
    <w:p w:rsidR="00B430F4" w:rsidRDefault="00B430F4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B430F4" w:rsidRPr="004C2041" w:rsidRDefault="00B430F4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Similarly, if the relevant head of department cannot deal with the complaint because, for example, </w:t>
      </w:r>
      <w:r w:rsidR="003F627D">
        <w:rPr>
          <w:rFonts w:ascii="Constantia" w:hAnsi="Constantia" w:cs="Arial"/>
          <w:sz w:val="22"/>
          <w:szCs w:val="22"/>
        </w:rPr>
        <w:t>s/he is</w:t>
      </w:r>
      <w:r>
        <w:rPr>
          <w:rFonts w:ascii="Constantia" w:hAnsi="Constantia" w:cs="Arial"/>
          <w:sz w:val="22"/>
          <w:szCs w:val="22"/>
        </w:rPr>
        <w:t xml:space="preserve"> on leave, the matter will be referred to the other head of department.</w:t>
      </w:r>
    </w:p>
    <w:p w:rsidR="00CA6876" w:rsidRDefault="00CA6876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8315F3" w:rsidRDefault="008315F3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8315F3" w:rsidRDefault="008315F3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8315F3" w:rsidRPr="004C2041" w:rsidRDefault="008315F3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bookmarkStart w:id="0" w:name="_GoBack"/>
      <w:bookmarkEnd w:id="0"/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lastRenderedPageBreak/>
        <w:t>Acknowledging the complaint</w:t>
      </w: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6A7782" w:rsidRPr="004C2041" w:rsidRDefault="006A7782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Once the matte</w:t>
      </w:r>
      <w:r w:rsidR="00515D44" w:rsidRPr="004C2041">
        <w:rPr>
          <w:rFonts w:ascii="Constantia" w:hAnsi="Constantia" w:cs="Arial"/>
          <w:sz w:val="22"/>
          <w:szCs w:val="22"/>
        </w:rPr>
        <w:t xml:space="preserve">r has been referred to </w:t>
      </w:r>
      <w:r w:rsidR="00A85D92">
        <w:rPr>
          <w:rFonts w:ascii="Constantia" w:hAnsi="Constantia" w:cs="Arial"/>
          <w:sz w:val="22"/>
          <w:szCs w:val="22"/>
        </w:rPr>
        <w:t>Michael</w:t>
      </w:r>
      <w:r w:rsidR="00B430F4">
        <w:rPr>
          <w:rFonts w:ascii="Constantia" w:hAnsi="Constantia" w:cs="Arial"/>
          <w:sz w:val="22"/>
          <w:szCs w:val="22"/>
        </w:rPr>
        <w:t xml:space="preserve"> or Catrin</w:t>
      </w:r>
      <w:r w:rsidR="00CA6876" w:rsidRPr="004C2041">
        <w:rPr>
          <w:rFonts w:ascii="Constantia" w:hAnsi="Constantia" w:cs="Arial"/>
          <w:sz w:val="22"/>
          <w:szCs w:val="22"/>
        </w:rPr>
        <w:t>, s</w:t>
      </w:r>
      <w:r w:rsidR="00B430F4">
        <w:rPr>
          <w:rFonts w:ascii="Constantia" w:hAnsi="Constantia" w:cs="Arial"/>
          <w:sz w:val="22"/>
          <w:szCs w:val="22"/>
        </w:rPr>
        <w:t>/</w:t>
      </w:r>
      <w:r w:rsidR="00CA6876" w:rsidRPr="004C2041">
        <w:rPr>
          <w:rFonts w:ascii="Constantia" w:hAnsi="Constantia" w:cs="Arial"/>
          <w:sz w:val="22"/>
          <w:szCs w:val="22"/>
        </w:rPr>
        <w:t>he</w:t>
      </w:r>
      <w:r w:rsidR="00CF1DAB" w:rsidRPr="004C2041">
        <w:rPr>
          <w:rFonts w:ascii="Constantia" w:hAnsi="Constantia" w:cs="Arial"/>
          <w:sz w:val="22"/>
          <w:szCs w:val="22"/>
        </w:rPr>
        <w:t xml:space="preserve"> will sen</w:t>
      </w:r>
      <w:r w:rsidR="00515D44" w:rsidRPr="004C2041">
        <w:rPr>
          <w:rFonts w:ascii="Constantia" w:hAnsi="Constantia" w:cs="Arial"/>
          <w:sz w:val="22"/>
          <w:szCs w:val="22"/>
        </w:rPr>
        <w:t>d you a letter acknowledging your</w:t>
      </w:r>
      <w:r w:rsidR="00CF1DAB" w:rsidRPr="004C2041">
        <w:rPr>
          <w:rFonts w:ascii="Constantia" w:hAnsi="Constantia" w:cs="Arial"/>
          <w:sz w:val="22"/>
          <w:szCs w:val="22"/>
        </w:rPr>
        <w:t xml:space="preserve"> complaint within seven days of the </w:t>
      </w:r>
      <w:r w:rsidR="004E71FC" w:rsidRPr="004C2041">
        <w:rPr>
          <w:rFonts w:ascii="Constantia" w:hAnsi="Constantia" w:cs="Arial"/>
          <w:sz w:val="22"/>
          <w:szCs w:val="22"/>
        </w:rPr>
        <w:t>compl</w:t>
      </w:r>
      <w:r w:rsidR="00CF1DAB" w:rsidRPr="004C2041">
        <w:rPr>
          <w:rFonts w:ascii="Constantia" w:hAnsi="Constantia" w:cs="Arial"/>
          <w:sz w:val="22"/>
          <w:szCs w:val="22"/>
        </w:rPr>
        <w:t>a</w:t>
      </w:r>
      <w:r w:rsidR="004E71FC" w:rsidRPr="004C2041">
        <w:rPr>
          <w:rFonts w:ascii="Constantia" w:hAnsi="Constantia" w:cs="Arial"/>
          <w:sz w:val="22"/>
          <w:szCs w:val="22"/>
        </w:rPr>
        <w:t>i</w:t>
      </w:r>
      <w:r w:rsidR="00CF1DAB" w:rsidRPr="004C2041">
        <w:rPr>
          <w:rFonts w:ascii="Constantia" w:hAnsi="Constantia" w:cs="Arial"/>
          <w:sz w:val="22"/>
          <w:szCs w:val="22"/>
        </w:rPr>
        <w:t>nt hav</w:t>
      </w:r>
      <w:r w:rsidR="00CA6876" w:rsidRPr="004C2041">
        <w:rPr>
          <w:rFonts w:ascii="Constantia" w:hAnsi="Constantia" w:cs="Arial"/>
          <w:sz w:val="22"/>
          <w:szCs w:val="22"/>
        </w:rPr>
        <w:t>ing b</w:t>
      </w:r>
      <w:r w:rsidR="00515D44" w:rsidRPr="004C2041">
        <w:rPr>
          <w:rFonts w:ascii="Constantia" w:hAnsi="Constantia" w:cs="Arial"/>
          <w:sz w:val="22"/>
          <w:szCs w:val="22"/>
        </w:rPr>
        <w:t xml:space="preserve">een received.  In the letter, </w:t>
      </w:r>
      <w:r w:rsidR="00B430F4">
        <w:rPr>
          <w:rFonts w:ascii="Constantia" w:hAnsi="Constantia" w:cs="Arial"/>
          <w:sz w:val="22"/>
          <w:szCs w:val="22"/>
        </w:rPr>
        <w:t>s/he</w:t>
      </w:r>
      <w:r w:rsidR="00CF1DAB" w:rsidRPr="004C2041">
        <w:rPr>
          <w:rFonts w:ascii="Constantia" w:hAnsi="Constantia" w:cs="Arial"/>
          <w:sz w:val="22"/>
          <w:szCs w:val="22"/>
        </w:rPr>
        <w:t xml:space="preserve"> will</w:t>
      </w:r>
      <w:r w:rsidRPr="004C2041">
        <w:rPr>
          <w:rFonts w:ascii="Constantia" w:hAnsi="Constantia" w:cs="Arial"/>
          <w:sz w:val="22"/>
          <w:szCs w:val="22"/>
        </w:rPr>
        <w:t>:</w:t>
      </w:r>
    </w:p>
    <w:p w:rsidR="00CA6876" w:rsidRPr="004C2041" w:rsidRDefault="00CA6876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6A7782" w:rsidRPr="004C2041" w:rsidRDefault="00CF1DAB" w:rsidP="004C2041">
      <w:pPr>
        <w:numPr>
          <w:ilvl w:val="0"/>
          <w:numId w:val="4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provide a short summary of the complaint</w:t>
      </w:r>
      <w:r w:rsidR="00CA6876" w:rsidRPr="004C2041">
        <w:rPr>
          <w:rFonts w:ascii="Constantia" w:hAnsi="Constantia" w:cs="Arial"/>
          <w:sz w:val="22"/>
          <w:szCs w:val="22"/>
        </w:rPr>
        <w:t xml:space="preserve"> as s</w:t>
      </w:r>
      <w:r w:rsidR="00B430F4">
        <w:rPr>
          <w:rFonts w:ascii="Constantia" w:hAnsi="Constantia" w:cs="Arial"/>
          <w:sz w:val="22"/>
          <w:szCs w:val="22"/>
        </w:rPr>
        <w:t>/</w:t>
      </w:r>
      <w:r w:rsidR="00CA6876" w:rsidRPr="004C2041">
        <w:rPr>
          <w:rFonts w:ascii="Constantia" w:hAnsi="Constantia" w:cs="Arial"/>
          <w:sz w:val="22"/>
          <w:szCs w:val="22"/>
        </w:rPr>
        <w:t>he</w:t>
      </w:r>
      <w:r w:rsidR="006A7782" w:rsidRPr="004C2041">
        <w:rPr>
          <w:rFonts w:ascii="Constantia" w:hAnsi="Constantia" w:cs="Arial"/>
          <w:sz w:val="22"/>
          <w:szCs w:val="22"/>
        </w:rPr>
        <w:t xml:space="preserve"> understand</w:t>
      </w:r>
      <w:r w:rsidR="00CA6876" w:rsidRPr="004C2041">
        <w:rPr>
          <w:rFonts w:ascii="Constantia" w:hAnsi="Constantia" w:cs="Arial"/>
          <w:sz w:val="22"/>
          <w:szCs w:val="22"/>
        </w:rPr>
        <w:t>s</w:t>
      </w:r>
      <w:r w:rsidR="006A7782" w:rsidRPr="004C2041">
        <w:rPr>
          <w:rFonts w:ascii="Constantia" w:hAnsi="Constantia" w:cs="Arial"/>
          <w:sz w:val="22"/>
          <w:szCs w:val="22"/>
        </w:rPr>
        <w:t xml:space="preserve"> it;</w:t>
      </w:r>
    </w:p>
    <w:p w:rsidR="006A7782" w:rsidRPr="004C2041" w:rsidRDefault="00CF1DAB" w:rsidP="004C2041">
      <w:pPr>
        <w:numPr>
          <w:ilvl w:val="0"/>
          <w:numId w:val="4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where appropri</w:t>
      </w:r>
      <w:r w:rsidR="006A7782" w:rsidRPr="004C2041">
        <w:rPr>
          <w:rFonts w:ascii="Constantia" w:hAnsi="Constantia" w:cs="Arial"/>
          <w:sz w:val="22"/>
          <w:szCs w:val="22"/>
        </w:rPr>
        <w:t>ate</w:t>
      </w:r>
      <w:r w:rsidR="00CA6876" w:rsidRPr="004C2041">
        <w:rPr>
          <w:rFonts w:ascii="Constantia" w:hAnsi="Constantia" w:cs="Arial"/>
          <w:sz w:val="22"/>
          <w:szCs w:val="22"/>
        </w:rPr>
        <w:t>,</w:t>
      </w:r>
      <w:r w:rsidR="006A7782" w:rsidRPr="004C2041">
        <w:rPr>
          <w:rFonts w:ascii="Constantia" w:hAnsi="Constantia" w:cs="Arial"/>
          <w:sz w:val="22"/>
          <w:szCs w:val="22"/>
        </w:rPr>
        <w:t xml:space="preserve"> request further information;</w:t>
      </w:r>
    </w:p>
    <w:p w:rsidR="006A7782" w:rsidRPr="004C2041" w:rsidRDefault="006A7782" w:rsidP="004C2041">
      <w:pPr>
        <w:numPr>
          <w:ilvl w:val="0"/>
          <w:numId w:val="4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identify </w:t>
      </w:r>
      <w:r w:rsidR="00CF1DAB" w:rsidRPr="004C2041">
        <w:rPr>
          <w:rFonts w:ascii="Constantia" w:hAnsi="Constantia" w:cs="Arial"/>
          <w:sz w:val="22"/>
          <w:szCs w:val="22"/>
        </w:rPr>
        <w:t>any remedy</w:t>
      </w:r>
      <w:r w:rsidRPr="004C2041">
        <w:rPr>
          <w:rFonts w:ascii="Constantia" w:hAnsi="Constantia" w:cs="Arial"/>
          <w:sz w:val="22"/>
          <w:szCs w:val="22"/>
        </w:rPr>
        <w:t xml:space="preserve"> that you have requested;</w:t>
      </w:r>
    </w:p>
    <w:p w:rsidR="00CA6876" w:rsidRPr="004C2041" w:rsidRDefault="00CF1DAB" w:rsidP="004C2041">
      <w:pPr>
        <w:numPr>
          <w:ilvl w:val="0"/>
          <w:numId w:val="4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provi</w:t>
      </w:r>
      <w:r w:rsidR="00CA6876" w:rsidRPr="004C2041">
        <w:rPr>
          <w:rFonts w:ascii="Constantia" w:hAnsi="Constantia" w:cs="Arial"/>
          <w:sz w:val="22"/>
          <w:szCs w:val="22"/>
        </w:rPr>
        <w:t xml:space="preserve">de a date by which a </w:t>
      </w:r>
      <w:r w:rsidRPr="004C2041">
        <w:rPr>
          <w:rFonts w:ascii="Constantia" w:hAnsi="Constantia" w:cs="Arial"/>
          <w:sz w:val="22"/>
          <w:szCs w:val="22"/>
        </w:rPr>
        <w:t xml:space="preserve">full response to the </w:t>
      </w:r>
      <w:r w:rsidR="004E71FC" w:rsidRPr="004C2041">
        <w:rPr>
          <w:rFonts w:ascii="Constantia" w:hAnsi="Constantia" w:cs="Arial"/>
          <w:sz w:val="22"/>
          <w:szCs w:val="22"/>
        </w:rPr>
        <w:t>compl</w:t>
      </w:r>
      <w:r w:rsidRPr="004C2041">
        <w:rPr>
          <w:rFonts w:ascii="Constantia" w:hAnsi="Constantia" w:cs="Arial"/>
          <w:sz w:val="22"/>
          <w:szCs w:val="22"/>
        </w:rPr>
        <w:t>a</w:t>
      </w:r>
      <w:r w:rsidR="004E71FC" w:rsidRPr="004C2041">
        <w:rPr>
          <w:rFonts w:ascii="Constantia" w:hAnsi="Constantia" w:cs="Arial"/>
          <w:sz w:val="22"/>
          <w:szCs w:val="22"/>
        </w:rPr>
        <w:t>i</w:t>
      </w:r>
      <w:r w:rsidRPr="004C2041">
        <w:rPr>
          <w:rFonts w:ascii="Constantia" w:hAnsi="Constantia" w:cs="Arial"/>
          <w:sz w:val="22"/>
          <w:szCs w:val="22"/>
        </w:rPr>
        <w:t>nt</w:t>
      </w:r>
      <w:r w:rsidR="00CA6876" w:rsidRPr="004C2041">
        <w:rPr>
          <w:rFonts w:ascii="Constantia" w:hAnsi="Constantia" w:cs="Arial"/>
          <w:sz w:val="22"/>
          <w:szCs w:val="22"/>
        </w:rPr>
        <w:t xml:space="preserve"> will be provided (usually 21 days from the receipt of the complaint);</w:t>
      </w:r>
    </w:p>
    <w:p w:rsidR="00001A6F" w:rsidRPr="004C2041" w:rsidRDefault="00CA6876" w:rsidP="004C2041">
      <w:pPr>
        <w:numPr>
          <w:ilvl w:val="0"/>
          <w:numId w:val="4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where appropriate, highlight any</w:t>
      </w:r>
      <w:r w:rsidR="00CF1DAB" w:rsidRPr="004C2041">
        <w:rPr>
          <w:rFonts w:ascii="Constantia" w:hAnsi="Constantia" w:cs="Arial"/>
          <w:sz w:val="22"/>
          <w:szCs w:val="22"/>
        </w:rPr>
        <w:t xml:space="preserve"> action</w:t>
      </w:r>
      <w:r w:rsidRPr="004C2041">
        <w:rPr>
          <w:rFonts w:ascii="Constantia" w:hAnsi="Constantia" w:cs="Arial"/>
          <w:sz w:val="22"/>
          <w:szCs w:val="22"/>
        </w:rPr>
        <w:t xml:space="preserve"> that has already been</w:t>
      </w:r>
      <w:r w:rsidR="00CF1DAB" w:rsidRPr="004C2041">
        <w:rPr>
          <w:rFonts w:ascii="Constantia" w:hAnsi="Constantia" w:cs="Arial"/>
          <w:sz w:val="22"/>
          <w:szCs w:val="22"/>
        </w:rPr>
        <w:t xml:space="preserve"> taken</w:t>
      </w:r>
      <w:r w:rsidRPr="004C2041">
        <w:rPr>
          <w:rFonts w:ascii="Constantia" w:hAnsi="Constantia" w:cs="Arial"/>
          <w:sz w:val="22"/>
          <w:szCs w:val="22"/>
        </w:rPr>
        <w:t xml:space="preserve"> in response to your complaint</w:t>
      </w:r>
      <w:r w:rsidR="00CF1DAB" w:rsidRPr="004C2041">
        <w:rPr>
          <w:rFonts w:ascii="Constantia" w:hAnsi="Constantia" w:cs="Arial"/>
          <w:sz w:val="22"/>
          <w:szCs w:val="22"/>
        </w:rPr>
        <w:t xml:space="preserve">. </w:t>
      </w: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CF1DAB" w:rsidRPr="004C2041" w:rsidRDefault="00001A6F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>Investigating the complaint</w:t>
      </w:r>
      <w:r w:rsidR="00CF1DAB" w:rsidRPr="004C2041">
        <w:rPr>
          <w:rFonts w:ascii="Constantia" w:hAnsi="Constantia" w:cs="Arial"/>
          <w:b/>
          <w:sz w:val="22"/>
          <w:szCs w:val="22"/>
        </w:rPr>
        <w:t xml:space="preserve"> </w:t>
      </w:r>
    </w:p>
    <w:p w:rsidR="00CF1DAB" w:rsidRPr="004C2041" w:rsidRDefault="00CF1D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CF1DAB" w:rsidRPr="004C2041" w:rsidRDefault="00A85D92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Michael</w:t>
      </w:r>
      <w:r w:rsidR="00B430F4">
        <w:rPr>
          <w:rFonts w:ascii="Constantia" w:hAnsi="Constantia" w:cs="Arial"/>
          <w:sz w:val="22"/>
          <w:szCs w:val="22"/>
        </w:rPr>
        <w:t xml:space="preserve"> or Catrin</w:t>
      </w:r>
      <w:r w:rsidR="00CF1DAB" w:rsidRPr="004C2041">
        <w:rPr>
          <w:rFonts w:ascii="Constantia" w:hAnsi="Constantia" w:cs="Arial"/>
          <w:sz w:val="22"/>
          <w:szCs w:val="22"/>
        </w:rPr>
        <w:t xml:space="preserve"> will then investigate the complaint</w:t>
      </w:r>
      <w:r w:rsidR="00CA6876" w:rsidRPr="004C2041">
        <w:rPr>
          <w:rFonts w:ascii="Constantia" w:hAnsi="Constantia" w:cs="Arial"/>
          <w:sz w:val="22"/>
          <w:szCs w:val="22"/>
        </w:rPr>
        <w:t>,</w:t>
      </w:r>
      <w:r w:rsidR="00CF1DAB" w:rsidRPr="004C2041">
        <w:rPr>
          <w:rFonts w:ascii="Constantia" w:hAnsi="Constantia" w:cs="Arial"/>
          <w:sz w:val="22"/>
          <w:szCs w:val="22"/>
        </w:rPr>
        <w:t xml:space="preserve"> gathering information from which</w:t>
      </w:r>
      <w:r w:rsidR="00D479AE" w:rsidRPr="004C2041">
        <w:rPr>
          <w:rFonts w:ascii="Constantia" w:hAnsi="Constantia" w:cs="Arial"/>
          <w:sz w:val="22"/>
          <w:szCs w:val="22"/>
        </w:rPr>
        <w:t xml:space="preserve">ever source seems appropriate. </w:t>
      </w:r>
      <w:r w:rsidR="00CF1DAB" w:rsidRPr="004C2041">
        <w:rPr>
          <w:rFonts w:ascii="Constantia" w:hAnsi="Constantia" w:cs="Arial"/>
          <w:sz w:val="22"/>
          <w:szCs w:val="22"/>
        </w:rPr>
        <w:t>This may involve speaking to yo</w:t>
      </w:r>
      <w:r w:rsidR="00CA6876" w:rsidRPr="004C2041">
        <w:rPr>
          <w:rFonts w:ascii="Constantia" w:hAnsi="Constantia" w:cs="Arial"/>
          <w:sz w:val="22"/>
          <w:szCs w:val="22"/>
        </w:rPr>
        <w:t>u, speaking to the member of staff responsible for dealing with your case, and/or reviewing the case file</w:t>
      </w:r>
      <w:r w:rsidR="00CF1DAB" w:rsidRPr="004C2041">
        <w:rPr>
          <w:rFonts w:ascii="Constantia" w:hAnsi="Constantia" w:cs="Arial"/>
          <w:sz w:val="22"/>
          <w:szCs w:val="22"/>
        </w:rPr>
        <w:t xml:space="preserve">.  </w:t>
      </w:r>
    </w:p>
    <w:p w:rsidR="00CF1DAB" w:rsidRPr="004C2041" w:rsidRDefault="00CF1D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>Providing you with a response</w:t>
      </w: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CA6876" w:rsidRPr="004C2041" w:rsidRDefault="00A85D92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Michael</w:t>
      </w:r>
      <w:r w:rsidR="00B430F4">
        <w:rPr>
          <w:rFonts w:ascii="Constantia" w:hAnsi="Constantia" w:cs="Arial"/>
          <w:sz w:val="22"/>
          <w:szCs w:val="22"/>
        </w:rPr>
        <w:t xml:space="preserve"> or Catrin</w:t>
      </w:r>
      <w:r w:rsidR="00CF1DAB" w:rsidRPr="004C2041">
        <w:rPr>
          <w:rFonts w:ascii="Constantia" w:hAnsi="Constantia" w:cs="Arial"/>
          <w:sz w:val="22"/>
          <w:szCs w:val="22"/>
        </w:rPr>
        <w:t xml:space="preserve"> will then provid</w:t>
      </w:r>
      <w:r w:rsidR="004E71FC" w:rsidRPr="004C2041">
        <w:rPr>
          <w:rFonts w:ascii="Constantia" w:hAnsi="Constantia" w:cs="Arial"/>
          <w:sz w:val="22"/>
          <w:szCs w:val="22"/>
        </w:rPr>
        <w:t>e a full response to your compl</w:t>
      </w:r>
      <w:r w:rsidR="00CF1DAB" w:rsidRPr="004C2041">
        <w:rPr>
          <w:rFonts w:ascii="Constantia" w:hAnsi="Constantia" w:cs="Arial"/>
          <w:sz w:val="22"/>
          <w:szCs w:val="22"/>
        </w:rPr>
        <w:t>a</w:t>
      </w:r>
      <w:r w:rsidR="004E71FC" w:rsidRPr="004C2041">
        <w:rPr>
          <w:rFonts w:ascii="Constantia" w:hAnsi="Constantia" w:cs="Arial"/>
          <w:sz w:val="22"/>
          <w:szCs w:val="22"/>
        </w:rPr>
        <w:t>i</w:t>
      </w:r>
      <w:r w:rsidR="00CF1DAB" w:rsidRPr="004C2041">
        <w:rPr>
          <w:rFonts w:ascii="Constantia" w:hAnsi="Constantia" w:cs="Arial"/>
          <w:sz w:val="22"/>
          <w:szCs w:val="22"/>
        </w:rPr>
        <w:t>nt within 21 days of</w:t>
      </w:r>
      <w:r w:rsidR="00CA6876" w:rsidRPr="004C2041">
        <w:rPr>
          <w:rFonts w:ascii="Constantia" w:hAnsi="Constantia" w:cs="Arial"/>
          <w:sz w:val="22"/>
          <w:szCs w:val="22"/>
        </w:rPr>
        <w:t xml:space="preserve"> the original complain</w:t>
      </w:r>
      <w:r w:rsidR="00515D44" w:rsidRPr="004C2041">
        <w:rPr>
          <w:rFonts w:ascii="Constantia" w:hAnsi="Constantia" w:cs="Arial"/>
          <w:sz w:val="22"/>
          <w:szCs w:val="22"/>
        </w:rPr>
        <w:t xml:space="preserve">t.  In </w:t>
      </w:r>
      <w:r w:rsidR="00B430F4">
        <w:rPr>
          <w:rFonts w:ascii="Constantia" w:hAnsi="Constantia" w:cs="Arial"/>
          <w:sz w:val="22"/>
          <w:szCs w:val="22"/>
        </w:rPr>
        <w:t xml:space="preserve">this </w:t>
      </w:r>
      <w:r w:rsidR="00515D44" w:rsidRPr="004C2041">
        <w:rPr>
          <w:rFonts w:ascii="Constantia" w:hAnsi="Constantia" w:cs="Arial"/>
          <w:sz w:val="22"/>
          <w:szCs w:val="22"/>
        </w:rPr>
        <w:t xml:space="preserve">full response, </w:t>
      </w:r>
      <w:r w:rsidR="00B430F4">
        <w:rPr>
          <w:rFonts w:ascii="Constantia" w:hAnsi="Constantia" w:cs="Arial"/>
          <w:sz w:val="22"/>
          <w:szCs w:val="22"/>
        </w:rPr>
        <w:t>s/he</w:t>
      </w:r>
      <w:r w:rsidR="00CF1DAB" w:rsidRPr="004C2041">
        <w:rPr>
          <w:rFonts w:ascii="Constantia" w:hAnsi="Constantia" w:cs="Arial"/>
          <w:sz w:val="22"/>
          <w:szCs w:val="22"/>
        </w:rPr>
        <w:t xml:space="preserve"> will: </w:t>
      </w:r>
    </w:p>
    <w:p w:rsidR="00CA6876" w:rsidRPr="004C2041" w:rsidRDefault="00CA6876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CA6876" w:rsidRPr="004C2041" w:rsidRDefault="00CF1DAB" w:rsidP="004C2041">
      <w:pPr>
        <w:numPr>
          <w:ilvl w:val="0"/>
          <w:numId w:val="5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restate the </w:t>
      </w:r>
      <w:r w:rsidR="004E71FC" w:rsidRPr="004C2041">
        <w:rPr>
          <w:rFonts w:ascii="Constantia" w:hAnsi="Constantia" w:cs="Arial"/>
          <w:sz w:val="22"/>
          <w:szCs w:val="22"/>
        </w:rPr>
        <w:t>details of</w:t>
      </w:r>
      <w:r w:rsidRPr="004C2041">
        <w:rPr>
          <w:rFonts w:ascii="Constantia" w:hAnsi="Constantia" w:cs="Arial"/>
          <w:sz w:val="22"/>
          <w:szCs w:val="22"/>
        </w:rPr>
        <w:t xml:space="preserve"> the </w:t>
      </w:r>
      <w:r w:rsidR="004E71FC" w:rsidRPr="004C2041">
        <w:rPr>
          <w:rFonts w:ascii="Constantia" w:hAnsi="Constantia" w:cs="Arial"/>
          <w:sz w:val="22"/>
          <w:szCs w:val="22"/>
        </w:rPr>
        <w:t>compl</w:t>
      </w:r>
      <w:r w:rsidRPr="004C2041">
        <w:rPr>
          <w:rFonts w:ascii="Constantia" w:hAnsi="Constantia" w:cs="Arial"/>
          <w:sz w:val="22"/>
          <w:szCs w:val="22"/>
        </w:rPr>
        <w:t>a</w:t>
      </w:r>
      <w:r w:rsidR="004E71FC" w:rsidRPr="004C2041">
        <w:rPr>
          <w:rFonts w:ascii="Constantia" w:hAnsi="Constantia" w:cs="Arial"/>
          <w:sz w:val="22"/>
          <w:szCs w:val="22"/>
        </w:rPr>
        <w:t>i</w:t>
      </w:r>
      <w:r w:rsidR="00CA6876" w:rsidRPr="004C2041">
        <w:rPr>
          <w:rFonts w:ascii="Constantia" w:hAnsi="Constantia" w:cs="Arial"/>
          <w:sz w:val="22"/>
          <w:szCs w:val="22"/>
        </w:rPr>
        <w:t>nt;</w:t>
      </w:r>
    </w:p>
    <w:p w:rsidR="00CA6876" w:rsidRPr="004C2041" w:rsidRDefault="00CF1DAB" w:rsidP="004C2041">
      <w:pPr>
        <w:numPr>
          <w:ilvl w:val="0"/>
          <w:numId w:val="5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outline</w:t>
      </w:r>
      <w:r w:rsidR="00CA6876" w:rsidRPr="004C2041">
        <w:rPr>
          <w:rFonts w:ascii="Constantia" w:hAnsi="Constantia" w:cs="Arial"/>
          <w:sz w:val="22"/>
          <w:szCs w:val="22"/>
        </w:rPr>
        <w:t xml:space="preserve"> the investigations undertaken;</w:t>
      </w:r>
    </w:p>
    <w:p w:rsidR="00CA6876" w:rsidRPr="004C2041" w:rsidRDefault="00CF1DAB" w:rsidP="004C2041">
      <w:pPr>
        <w:numPr>
          <w:ilvl w:val="0"/>
          <w:numId w:val="5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state the finding re</w:t>
      </w:r>
      <w:r w:rsidR="00CA6876" w:rsidRPr="004C2041">
        <w:rPr>
          <w:rFonts w:ascii="Constantia" w:hAnsi="Constantia" w:cs="Arial"/>
          <w:sz w:val="22"/>
          <w:szCs w:val="22"/>
        </w:rPr>
        <w:t>sulting from the investigation;</w:t>
      </w:r>
    </w:p>
    <w:p w:rsidR="00CA6876" w:rsidRPr="004C2041" w:rsidRDefault="00CF1DAB" w:rsidP="004C2041">
      <w:pPr>
        <w:numPr>
          <w:ilvl w:val="0"/>
          <w:numId w:val="5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where appropriate make any offers of remedy and explain how</w:t>
      </w:r>
      <w:r w:rsidR="00CA6876" w:rsidRPr="004C2041">
        <w:rPr>
          <w:rFonts w:ascii="Constantia" w:hAnsi="Constantia" w:cs="Arial"/>
          <w:sz w:val="22"/>
          <w:szCs w:val="22"/>
        </w:rPr>
        <w:t xml:space="preserve"> you can accept those remedies;</w:t>
      </w:r>
    </w:p>
    <w:p w:rsidR="00CA6876" w:rsidRPr="004C2041" w:rsidRDefault="00CF1DAB" w:rsidP="004C2041">
      <w:pPr>
        <w:numPr>
          <w:ilvl w:val="0"/>
          <w:numId w:val="5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explain any improvements the firm has made as a result of the</w:t>
      </w:r>
      <w:r w:rsidR="00CA6876" w:rsidRPr="004C2041">
        <w:rPr>
          <w:rFonts w:ascii="Constantia" w:hAnsi="Constantia" w:cs="Arial"/>
          <w:sz w:val="22"/>
          <w:szCs w:val="22"/>
        </w:rPr>
        <w:t xml:space="preserve"> complaint;</w:t>
      </w:r>
    </w:p>
    <w:p w:rsidR="00CF1DAB" w:rsidRPr="004C2041" w:rsidRDefault="00CF1DAB" w:rsidP="004C2041">
      <w:pPr>
        <w:numPr>
          <w:ilvl w:val="0"/>
          <w:numId w:val="5"/>
        </w:num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outline any appeal avenues available to you if you remain dis-satisfied. </w:t>
      </w:r>
    </w:p>
    <w:p w:rsidR="00CF1DAB" w:rsidRPr="004C2041" w:rsidRDefault="00CF1D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D479AE" w:rsidRPr="004C2041" w:rsidRDefault="00CF1D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Where</w:t>
      </w:r>
      <w:r w:rsidR="004E71FC" w:rsidRPr="004C2041">
        <w:rPr>
          <w:rFonts w:ascii="Constantia" w:hAnsi="Constantia" w:cs="Arial"/>
          <w:sz w:val="22"/>
          <w:szCs w:val="22"/>
        </w:rPr>
        <w:t>,</w:t>
      </w:r>
      <w:r w:rsidRPr="004C2041">
        <w:rPr>
          <w:rFonts w:ascii="Constantia" w:hAnsi="Constantia" w:cs="Arial"/>
          <w:sz w:val="22"/>
          <w:szCs w:val="22"/>
        </w:rPr>
        <w:t xml:space="preserve"> due to the complexity of the complaint or other reasons, it is not possible to provide a </w:t>
      </w:r>
      <w:r w:rsidR="00CA6876" w:rsidRPr="004C2041">
        <w:rPr>
          <w:rFonts w:ascii="Constantia" w:hAnsi="Constantia" w:cs="Arial"/>
          <w:sz w:val="22"/>
          <w:szCs w:val="22"/>
        </w:rPr>
        <w:t>full</w:t>
      </w:r>
      <w:r w:rsidR="00515D44" w:rsidRPr="004C2041">
        <w:rPr>
          <w:rFonts w:ascii="Constantia" w:hAnsi="Constantia" w:cs="Arial"/>
          <w:sz w:val="22"/>
          <w:szCs w:val="22"/>
        </w:rPr>
        <w:t xml:space="preserve"> response within 21 days, </w:t>
      </w:r>
      <w:r w:rsidR="00A85D92">
        <w:rPr>
          <w:rFonts w:ascii="Constantia" w:hAnsi="Constantia" w:cs="Arial"/>
          <w:sz w:val="22"/>
          <w:szCs w:val="22"/>
        </w:rPr>
        <w:t>Michael</w:t>
      </w:r>
      <w:r w:rsidR="00B430F4">
        <w:rPr>
          <w:rFonts w:ascii="Constantia" w:hAnsi="Constantia" w:cs="Arial"/>
          <w:sz w:val="22"/>
          <w:szCs w:val="22"/>
        </w:rPr>
        <w:t>/Catrin</w:t>
      </w:r>
      <w:r w:rsidRPr="004C2041">
        <w:rPr>
          <w:rFonts w:ascii="Constantia" w:hAnsi="Constantia" w:cs="Arial"/>
          <w:sz w:val="22"/>
          <w:szCs w:val="22"/>
        </w:rPr>
        <w:t xml:space="preserve"> will try to agree a different timescale with you.</w:t>
      </w: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001A6F" w:rsidRPr="004C2041" w:rsidRDefault="00D479AE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>C</w:t>
      </w:r>
      <w:r w:rsidR="00001A6F" w:rsidRPr="004C2041">
        <w:rPr>
          <w:rFonts w:ascii="Constantia" w:hAnsi="Constantia" w:cs="Arial"/>
          <w:b/>
          <w:sz w:val="22"/>
          <w:szCs w:val="22"/>
        </w:rPr>
        <w:t>omplain</w:t>
      </w:r>
      <w:r w:rsidRPr="004C2041">
        <w:rPr>
          <w:rFonts w:ascii="Constantia" w:hAnsi="Constantia" w:cs="Arial"/>
          <w:b/>
          <w:sz w:val="22"/>
          <w:szCs w:val="22"/>
        </w:rPr>
        <w:t>t</w:t>
      </w:r>
      <w:r w:rsidR="00001A6F" w:rsidRPr="004C2041">
        <w:rPr>
          <w:rFonts w:ascii="Constantia" w:hAnsi="Constantia" w:cs="Arial"/>
          <w:b/>
          <w:sz w:val="22"/>
          <w:szCs w:val="22"/>
        </w:rPr>
        <w:t xml:space="preserve"> to the Legal Ombudsman</w:t>
      </w: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CF1DAB" w:rsidRPr="004C2041" w:rsidRDefault="00CF1D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If</w:t>
      </w:r>
      <w:r w:rsidR="00D479AE" w:rsidRPr="004C2041">
        <w:rPr>
          <w:rFonts w:ascii="Constantia" w:hAnsi="Constantia" w:cs="Arial"/>
          <w:sz w:val="22"/>
          <w:szCs w:val="22"/>
        </w:rPr>
        <w:t xml:space="preserve"> you remain dissatisfied </w:t>
      </w:r>
      <w:r w:rsidRPr="004C2041">
        <w:rPr>
          <w:rFonts w:ascii="Constantia" w:hAnsi="Constantia" w:cs="Arial"/>
          <w:sz w:val="22"/>
          <w:szCs w:val="22"/>
        </w:rPr>
        <w:t xml:space="preserve">notwithstanding our investigation of the complaint we will remind you of your right to complain to the Legal Ombudsman at the following address: </w:t>
      </w:r>
    </w:p>
    <w:p w:rsidR="00CF1DAB" w:rsidRPr="004C2041" w:rsidRDefault="00CF1DAB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</w:p>
    <w:p w:rsidR="004E71FC" w:rsidRPr="004C2041" w:rsidRDefault="004E71FC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Legal Ombudsman</w:t>
      </w:r>
    </w:p>
    <w:p w:rsidR="00CF1DAB" w:rsidRPr="004C2041" w:rsidRDefault="00CF1DAB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PO Box 6806</w:t>
      </w:r>
    </w:p>
    <w:p w:rsidR="00CF1DAB" w:rsidRPr="004C2041" w:rsidRDefault="00CF1DAB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Wolverhampton</w:t>
      </w:r>
    </w:p>
    <w:p w:rsidR="00CF1DAB" w:rsidRPr="004C2041" w:rsidRDefault="00CF1DAB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WV1 9WJ</w:t>
      </w:r>
    </w:p>
    <w:p w:rsidR="004E71FC" w:rsidRPr="004C2041" w:rsidRDefault="004E71FC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</w:p>
    <w:p w:rsidR="004E71FC" w:rsidRPr="004C2041" w:rsidRDefault="00C60DD0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Telephone: 0300 555 0333</w:t>
      </w:r>
    </w:p>
    <w:p w:rsidR="00474D4C" w:rsidRPr="004C2041" w:rsidRDefault="00474D4C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</w:p>
    <w:p w:rsidR="00474D4C" w:rsidRPr="004C2041" w:rsidRDefault="00474D4C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E mail:enquiries@legalombudsman.org.uk</w:t>
      </w:r>
    </w:p>
    <w:p w:rsidR="00474D4C" w:rsidRPr="004C2041" w:rsidRDefault="00474D4C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</w:p>
    <w:p w:rsidR="00474D4C" w:rsidRPr="004C2041" w:rsidRDefault="00474D4C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www.legalombudsman.org.uk</w:t>
      </w:r>
    </w:p>
    <w:p w:rsidR="00CF1DAB" w:rsidRPr="004C2041" w:rsidRDefault="00CF1DAB" w:rsidP="004C2041">
      <w:pPr>
        <w:spacing w:line="300" w:lineRule="auto"/>
        <w:ind w:left="720"/>
        <w:jc w:val="both"/>
        <w:rPr>
          <w:rFonts w:ascii="Constantia" w:hAnsi="Constantia" w:cs="Arial"/>
          <w:sz w:val="22"/>
          <w:szCs w:val="22"/>
        </w:rPr>
      </w:pPr>
    </w:p>
    <w:p w:rsidR="00001A6F" w:rsidRDefault="00CF1DAB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Any complaint to the Legal Ombudsman must usually b</w:t>
      </w:r>
      <w:r w:rsidR="00D479AE" w:rsidRPr="004C2041">
        <w:rPr>
          <w:rFonts w:ascii="Constantia" w:hAnsi="Constantia" w:cs="Arial"/>
          <w:sz w:val="22"/>
          <w:szCs w:val="22"/>
        </w:rPr>
        <w:t xml:space="preserve">e made within six months of receipt by you of our final written response to </w:t>
      </w:r>
      <w:r w:rsidRPr="004C2041">
        <w:rPr>
          <w:rFonts w:ascii="Constantia" w:hAnsi="Constantia" w:cs="Arial"/>
          <w:sz w:val="22"/>
          <w:szCs w:val="22"/>
        </w:rPr>
        <w:t xml:space="preserve">the complaint. </w:t>
      </w:r>
    </w:p>
    <w:p w:rsidR="00330D4D" w:rsidRDefault="00330D4D" w:rsidP="00330D4D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330D4D" w:rsidRPr="00330D4D" w:rsidRDefault="00330D4D" w:rsidP="00330D4D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330D4D">
        <w:rPr>
          <w:rFonts w:ascii="Constantia" w:hAnsi="Constantia" w:cs="Arial"/>
          <w:sz w:val="22"/>
          <w:szCs w:val="22"/>
        </w:rPr>
        <w:t xml:space="preserve">In addition, you should be aware that the Legal Ombudsman will not accept your complaint if: </w:t>
      </w:r>
    </w:p>
    <w:p w:rsidR="00330D4D" w:rsidRPr="00330D4D" w:rsidRDefault="00330D4D" w:rsidP="00330D4D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330D4D" w:rsidRPr="00330D4D" w:rsidRDefault="00330D4D" w:rsidP="00330D4D">
      <w:pPr>
        <w:spacing w:line="300" w:lineRule="auto"/>
        <w:ind w:left="1440" w:hanging="720"/>
        <w:jc w:val="both"/>
        <w:rPr>
          <w:rFonts w:ascii="Constantia" w:hAnsi="Constantia" w:cs="Arial"/>
          <w:sz w:val="22"/>
          <w:szCs w:val="22"/>
        </w:rPr>
      </w:pPr>
      <w:r w:rsidRPr="00330D4D">
        <w:rPr>
          <w:rFonts w:ascii="Constantia" w:hAnsi="Constantia" w:cs="Arial"/>
          <w:sz w:val="22"/>
          <w:szCs w:val="22"/>
        </w:rPr>
        <w:t>•</w:t>
      </w:r>
      <w:r w:rsidRPr="00330D4D">
        <w:rPr>
          <w:rFonts w:ascii="Constantia" w:hAnsi="Constantia" w:cs="Arial"/>
          <w:sz w:val="22"/>
          <w:szCs w:val="22"/>
        </w:rPr>
        <w:tab/>
        <w:t>more than one year has elapsed from the date of the alleged act/omission giving rise to the complaint; or</w:t>
      </w:r>
    </w:p>
    <w:p w:rsidR="00330D4D" w:rsidRPr="00330D4D" w:rsidRDefault="00330D4D" w:rsidP="00330D4D">
      <w:pPr>
        <w:spacing w:line="300" w:lineRule="auto"/>
        <w:ind w:left="1440" w:hanging="720"/>
        <w:jc w:val="both"/>
        <w:rPr>
          <w:rFonts w:ascii="Constantia" w:hAnsi="Constantia" w:cs="Arial"/>
          <w:sz w:val="22"/>
          <w:szCs w:val="22"/>
        </w:rPr>
      </w:pPr>
      <w:r w:rsidRPr="00330D4D">
        <w:rPr>
          <w:rFonts w:ascii="Constantia" w:hAnsi="Constantia" w:cs="Arial"/>
          <w:sz w:val="22"/>
          <w:szCs w:val="22"/>
        </w:rPr>
        <w:t>•</w:t>
      </w:r>
      <w:r w:rsidRPr="00330D4D">
        <w:rPr>
          <w:rFonts w:ascii="Constantia" w:hAnsi="Constantia" w:cs="Arial"/>
          <w:sz w:val="22"/>
          <w:szCs w:val="22"/>
        </w:rPr>
        <w:tab/>
        <w:t>more than one year has elapsed from when you should have known about the complaint; or</w:t>
      </w:r>
    </w:p>
    <w:p w:rsidR="00330D4D" w:rsidRPr="004C2041" w:rsidRDefault="00330D4D" w:rsidP="00330D4D">
      <w:pPr>
        <w:spacing w:line="300" w:lineRule="auto"/>
        <w:ind w:left="1440" w:hanging="720"/>
        <w:jc w:val="both"/>
        <w:rPr>
          <w:rFonts w:ascii="Constantia" w:hAnsi="Constantia" w:cs="Arial"/>
          <w:sz w:val="22"/>
          <w:szCs w:val="22"/>
        </w:rPr>
      </w:pPr>
      <w:r w:rsidRPr="00330D4D">
        <w:rPr>
          <w:rFonts w:ascii="Constantia" w:hAnsi="Constantia" w:cs="Arial"/>
          <w:sz w:val="22"/>
          <w:szCs w:val="22"/>
        </w:rPr>
        <w:t>•</w:t>
      </w:r>
      <w:r w:rsidRPr="00330D4D">
        <w:rPr>
          <w:rFonts w:ascii="Constantia" w:hAnsi="Constantia" w:cs="Arial"/>
          <w:sz w:val="22"/>
          <w:szCs w:val="22"/>
        </w:rPr>
        <w:tab/>
        <w:t>the date of the alleged act/omission giving rise to the complaint was before 6 October 2010.</w:t>
      </w: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b/>
          <w:sz w:val="22"/>
          <w:szCs w:val="22"/>
        </w:rPr>
      </w:pPr>
      <w:r w:rsidRPr="004C2041">
        <w:rPr>
          <w:rFonts w:ascii="Constantia" w:hAnsi="Constantia" w:cs="Arial"/>
          <w:b/>
          <w:sz w:val="22"/>
          <w:szCs w:val="22"/>
        </w:rPr>
        <w:t>Queries</w:t>
      </w:r>
    </w:p>
    <w:p w:rsidR="00001A6F" w:rsidRPr="004C2041" w:rsidRDefault="00001A6F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CF1DAB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If you have any question</w:t>
      </w:r>
      <w:r w:rsidR="00001A6F" w:rsidRPr="004C2041">
        <w:rPr>
          <w:rFonts w:ascii="Constantia" w:hAnsi="Constantia" w:cs="Arial"/>
          <w:sz w:val="22"/>
          <w:szCs w:val="22"/>
        </w:rPr>
        <w:t xml:space="preserve"> in relation to this complaints procedure, pleas</w:t>
      </w:r>
      <w:r w:rsidRPr="004C2041">
        <w:rPr>
          <w:rFonts w:ascii="Constantia" w:hAnsi="Constantia" w:cs="Arial"/>
          <w:sz w:val="22"/>
          <w:szCs w:val="22"/>
        </w:rPr>
        <w:t>e raise it with the member of staff</w:t>
      </w:r>
      <w:r w:rsidR="00001A6F" w:rsidRPr="004C2041">
        <w:rPr>
          <w:rFonts w:ascii="Constantia" w:hAnsi="Constantia" w:cs="Arial"/>
          <w:sz w:val="22"/>
          <w:szCs w:val="22"/>
        </w:rPr>
        <w:t xml:space="preserve"> dealing with your case.</w:t>
      </w:r>
      <w:r w:rsidRPr="004C2041">
        <w:rPr>
          <w:rFonts w:ascii="Constantia" w:hAnsi="Constantia" w:cs="Arial"/>
          <w:sz w:val="22"/>
          <w:szCs w:val="22"/>
        </w:rPr>
        <w:t xml:space="preserve"> If he or she cannot help, the question </w:t>
      </w:r>
      <w:r w:rsidR="00515D44" w:rsidRPr="004C2041">
        <w:rPr>
          <w:rFonts w:ascii="Constantia" w:hAnsi="Constantia" w:cs="Arial"/>
          <w:sz w:val="22"/>
          <w:szCs w:val="22"/>
        </w:rPr>
        <w:t xml:space="preserve">will be referred to </w:t>
      </w:r>
      <w:r w:rsidR="00B430F4">
        <w:rPr>
          <w:rFonts w:ascii="Constantia" w:hAnsi="Constantia" w:cs="Arial"/>
          <w:sz w:val="22"/>
          <w:szCs w:val="22"/>
        </w:rPr>
        <w:t>the relevant head of department</w:t>
      </w:r>
      <w:r w:rsidRPr="004C2041">
        <w:rPr>
          <w:rFonts w:ascii="Constantia" w:hAnsi="Constantia" w:cs="Arial"/>
          <w:sz w:val="22"/>
          <w:szCs w:val="22"/>
        </w:rPr>
        <w:t>.</w:t>
      </w: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</w:p>
    <w:p w:rsidR="00D479AE" w:rsidRPr="004C2041" w:rsidRDefault="00D479AE" w:rsidP="004C2041">
      <w:pPr>
        <w:spacing w:line="300" w:lineRule="auto"/>
        <w:jc w:val="both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>Butler and Co Solicitors</w:t>
      </w:r>
    </w:p>
    <w:p w:rsidR="00CF1DAB" w:rsidRPr="004C2041" w:rsidRDefault="00CF1DAB" w:rsidP="004C2041">
      <w:pPr>
        <w:spacing w:line="300" w:lineRule="auto"/>
        <w:ind w:left="720"/>
        <w:rPr>
          <w:rFonts w:ascii="Constantia" w:hAnsi="Constantia" w:cs="Arial"/>
          <w:sz w:val="22"/>
          <w:szCs w:val="22"/>
        </w:rPr>
      </w:pPr>
    </w:p>
    <w:p w:rsidR="00CF1DAB" w:rsidRPr="004C2041" w:rsidRDefault="00CF1DAB" w:rsidP="004C2041">
      <w:pPr>
        <w:spacing w:line="300" w:lineRule="auto"/>
        <w:rPr>
          <w:rFonts w:ascii="Constantia" w:hAnsi="Constantia" w:cs="Arial"/>
          <w:sz w:val="22"/>
          <w:szCs w:val="22"/>
        </w:rPr>
      </w:pPr>
      <w:r w:rsidRPr="004C2041">
        <w:rPr>
          <w:rFonts w:ascii="Constantia" w:hAnsi="Constantia" w:cs="Arial"/>
          <w:sz w:val="22"/>
          <w:szCs w:val="22"/>
        </w:rPr>
        <w:t xml:space="preserve">  </w:t>
      </w:r>
    </w:p>
    <w:sectPr w:rsidR="00CF1DAB" w:rsidRPr="004C2041" w:rsidSect="008315F3">
      <w:headerReference w:type="first" r:id="rId7"/>
      <w:footerReference w:type="first" r:id="rId8"/>
      <w:pgSz w:w="11907" w:h="16839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47" w:rsidRDefault="00392B47" w:rsidP="00392B47">
      <w:r>
        <w:separator/>
      </w:r>
    </w:p>
  </w:endnote>
  <w:endnote w:type="continuationSeparator" w:id="0">
    <w:p w:rsidR="00392B47" w:rsidRDefault="00392B47" w:rsidP="0039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F3" w:rsidRDefault="008315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309245</wp:posOffset>
              </wp:positionH>
              <wp:positionV relativeFrom="page">
                <wp:posOffset>9601200</wp:posOffset>
              </wp:positionV>
              <wp:extent cx="6921500" cy="92011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0" cy="920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15F3" w:rsidRDefault="008315F3" w:rsidP="008315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35pt;margin-top:756pt;width:545pt;height:72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" filled="f" stroked="f" strokeweight=".5pt">
              <v:fill o:detectmouseclick="t"/>
              <v:textbox>
                <w:txbxContent>
                  <w:p w:rsidR="008315F3" w:rsidRDefault="008315F3" w:rsidP="008315F3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47" w:rsidRDefault="00392B47" w:rsidP="00392B47">
      <w:r>
        <w:separator/>
      </w:r>
    </w:p>
  </w:footnote>
  <w:footnote w:type="continuationSeparator" w:id="0">
    <w:p w:rsidR="00392B47" w:rsidRDefault="00392B47" w:rsidP="0039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F3" w:rsidRDefault="008315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1" cy="10688955"/>
          <wp:effectExtent l="0" t="0" r="127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1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1E7"/>
    <w:multiLevelType w:val="hybridMultilevel"/>
    <w:tmpl w:val="E6108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D42"/>
    <w:multiLevelType w:val="hybridMultilevel"/>
    <w:tmpl w:val="A8264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147C90"/>
    <w:multiLevelType w:val="hybridMultilevel"/>
    <w:tmpl w:val="01BAAF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DB3EF7"/>
    <w:multiLevelType w:val="hybridMultilevel"/>
    <w:tmpl w:val="ADD09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167C"/>
    <w:multiLevelType w:val="hybridMultilevel"/>
    <w:tmpl w:val="6D2C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ED"/>
    <w:rsid w:val="00001A6F"/>
    <w:rsid w:val="00330D4D"/>
    <w:rsid w:val="00392B47"/>
    <w:rsid w:val="003F627D"/>
    <w:rsid w:val="00417291"/>
    <w:rsid w:val="00465BED"/>
    <w:rsid w:val="00474D4C"/>
    <w:rsid w:val="004C2041"/>
    <w:rsid w:val="004E71FC"/>
    <w:rsid w:val="00515D44"/>
    <w:rsid w:val="00603535"/>
    <w:rsid w:val="0065660A"/>
    <w:rsid w:val="006A7782"/>
    <w:rsid w:val="00705256"/>
    <w:rsid w:val="007476AB"/>
    <w:rsid w:val="008315F3"/>
    <w:rsid w:val="00831984"/>
    <w:rsid w:val="00883DCF"/>
    <w:rsid w:val="008E2E73"/>
    <w:rsid w:val="00A85D92"/>
    <w:rsid w:val="00B37129"/>
    <w:rsid w:val="00B430F4"/>
    <w:rsid w:val="00B51D04"/>
    <w:rsid w:val="00C54E96"/>
    <w:rsid w:val="00C60DD0"/>
    <w:rsid w:val="00CA6876"/>
    <w:rsid w:val="00CF1DAB"/>
    <w:rsid w:val="00D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1D58F"/>
  <w15:docId w15:val="{A2BE5CFC-C622-4FF1-AC6B-FF51A65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D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AB"/>
    <w:pPr>
      <w:ind w:left="720"/>
    </w:pPr>
  </w:style>
  <w:style w:type="paragraph" w:styleId="Header">
    <w:name w:val="header"/>
    <w:basedOn w:val="Normal"/>
    <w:link w:val="HeaderChar"/>
    <w:rsid w:val="00392B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2B47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392B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92B47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39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2B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Butler\AppData\Roaming\Microsoft\Templates\keylaw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keylaww.dot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Keysoft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Georgiou</dc:creator>
  <cp:lastModifiedBy>Frances Grice</cp:lastModifiedBy>
  <cp:revision>2</cp:revision>
  <cp:lastPrinted>2015-06-25T09:34:00Z</cp:lastPrinted>
  <dcterms:created xsi:type="dcterms:W3CDTF">2023-07-25T09:25:00Z</dcterms:created>
  <dcterms:modified xsi:type="dcterms:W3CDTF">2023-07-25T09:25:00Z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ager">
    <vt:lpwstr>* []?</vt:lpwstr>
  </property>
  <property fmtid="{D5CDD505-2E9C-101B-9397-08002B2CF9AE}" pid="3" name="Title">
    <vt:lpwstr>untitled</vt:lpwstr>
  </property>
</Properties>
</file>