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DFC38" w14:textId="77777777" w:rsidR="00E33105" w:rsidRDefault="00E33105" w:rsidP="00E33105">
      <w:pPr>
        <w:outlineLvl w:val="0"/>
        <w:rPr>
          <w:b/>
          <w:bCs/>
          <w:lang w:val="en-US" w:eastAsia="en-GB"/>
          <w14:ligatures w14:val="none"/>
        </w:rPr>
      </w:pPr>
    </w:p>
    <w:p w14:paraId="1772E6C0" w14:textId="77777777" w:rsidR="00E33105" w:rsidRDefault="00E33105" w:rsidP="00E33105">
      <w:pPr>
        <w:outlineLvl w:val="0"/>
        <w:rPr>
          <w:b/>
          <w:bCs/>
          <w:lang w:val="en-US" w:eastAsia="en-GB"/>
          <w14:ligatures w14:val="none"/>
        </w:rPr>
      </w:pPr>
    </w:p>
    <w:p w14:paraId="7ADB8E50" w14:textId="77777777" w:rsidR="00E33105" w:rsidRDefault="00E33105" w:rsidP="00E33105">
      <w:pPr>
        <w:outlineLvl w:val="0"/>
        <w:rPr>
          <w:b/>
          <w:bCs/>
          <w:lang w:val="en-US" w:eastAsia="en-GB"/>
          <w14:ligatures w14:val="none"/>
        </w:rPr>
      </w:pPr>
    </w:p>
    <w:p w14:paraId="70695FD7" w14:textId="2E0B196F" w:rsidR="00E33105" w:rsidRDefault="00E33105" w:rsidP="00E33105">
      <w:pPr>
        <w:outlineLvl w:val="0"/>
        <w:rPr>
          <w:lang w:val="en-US" w:eastAsia="en-GB"/>
          <w14:ligatures w14:val="none"/>
        </w:rPr>
      </w:pPr>
      <w:r>
        <w:rPr>
          <w:b/>
          <w:bCs/>
          <w:lang w:val="en-US" w:eastAsia="en-GB"/>
          <w14:ligatures w14:val="none"/>
        </w:rPr>
        <w:t>From:</w:t>
      </w:r>
      <w:r>
        <w:rPr>
          <w:lang w:val="en-US" w:eastAsia="en-GB"/>
          <w14:ligatures w14:val="none"/>
        </w:rPr>
        <w:t xml:space="preserve"> Traffic Management &lt;</w:t>
      </w:r>
      <w:hyperlink r:id="rId4" w:history="1">
        <w:r>
          <w:rPr>
            <w:rStyle w:val="Hyperlink"/>
            <w:lang w:val="en-US" w:eastAsia="en-GB"/>
            <w14:ligatures w14:val="none"/>
          </w:rPr>
          <w:t>TrafficManagement@somerset.gov.uk</w:t>
        </w:r>
      </w:hyperlink>
      <w:r>
        <w:rPr>
          <w:lang w:val="en-US" w:eastAsia="en-GB"/>
          <w14:ligatures w14:val="none"/>
        </w:rPr>
        <w:t xml:space="preserve">&gt; </w:t>
      </w:r>
      <w:r>
        <w:rPr>
          <w:lang w:val="en-US" w:eastAsia="en-GB"/>
          <w14:ligatures w14:val="none"/>
        </w:rPr>
        <w:br/>
      </w:r>
      <w:r>
        <w:rPr>
          <w:b/>
          <w:bCs/>
          <w:lang w:val="en-US" w:eastAsia="en-GB"/>
          <w14:ligatures w14:val="none"/>
        </w:rPr>
        <w:t>Sent:</w:t>
      </w:r>
      <w:r>
        <w:rPr>
          <w:lang w:val="en-US" w:eastAsia="en-GB"/>
          <w14:ligatures w14:val="none"/>
        </w:rPr>
        <w:t xml:space="preserve"> Wednesday, July 5, </w:t>
      </w:r>
      <w:proofErr w:type="gramStart"/>
      <w:r>
        <w:rPr>
          <w:lang w:val="en-US" w:eastAsia="en-GB"/>
          <w14:ligatures w14:val="none"/>
        </w:rPr>
        <w:t>2023</w:t>
      </w:r>
      <w:proofErr w:type="gramEnd"/>
      <w:r>
        <w:rPr>
          <w:lang w:val="en-US" w:eastAsia="en-GB"/>
          <w14:ligatures w14:val="none"/>
        </w:rPr>
        <w:t xml:space="preserve"> 9:26 AM</w:t>
      </w:r>
      <w:r>
        <w:rPr>
          <w:lang w:val="en-US" w:eastAsia="en-GB"/>
          <w14:ligatures w14:val="none"/>
        </w:rPr>
        <w:br/>
      </w:r>
      <w:r>
        <w:rPr>
          <w:b/>
          <w:bCs/>
          <w:lang w:val="en-US" w:eastAsia="en-GB"/>
          <w14:ligatures w14:val="none"/>
        </w:rPr>
        <w:t>Subject:</w:t>
      </w:r>
      <w:r>
        <w:rPr>
          <w:lang w:val="en-US" w:eastAsia="en-GB"/>
          <w14:ligatures w14:val="none"/>
        </w:rPr>
        <w:t xml:space="preserve"> FW: Community Funded 20mph Speed Limits</w:t>
      </w:r>
    </w:p>
    <w:p w14:paraId="158EA73B" w14:textId="77777777" w:rsidR="00E33105" w:rsidRDefault="00E33105" w:rsidP="00E33105"/>
    <w:p w14:paraId="1CB23A1C" w14:textId="77777777" w:rsidR="00E33105" w:rsidRDefault="00E33105" w:rsidP="00E33105">
      <w:pPr>
        <w:rPr>
          <w:rFonts w:ascii="Arial" w:hAnsi="Arial" w:cs="Arial"/>
          <w:sz w:val="24"/>
          <w:szCs w:val="24"/>
          <w14:ligatures w14:val="none"/>
        </w:rPr>
      </w:pPr>
      <w:r>
        <w:rPr>
          <w:rFonts w:ascii="Arial" w:hAnsi="Arial" w:cs="Arial"/>
          <w:sz w:val="24"/>
          <w:szCs w:val="24"/>
        </w:rPr>
        <w:t>Dear Clerk</w:t>
      </w:r>
    </w:p>
    <w:p w14:paraId="7C6BF612" w14:textId="77777777" w:rsidR="00E33105" w:rsidRDefault="00E33105" w:rsidP="00E33105">
      <w:pPr>
        <w:rPr>
          <w:rFonts w:ascii="Arial" w:hAnsi="Arial" w:cs="Arial"/>
          <w:sz w:val="24"/>
          <w:szCs w:val="24"/>
        </w:rPr>
      </w:pPr>
    </w:p>
    <w:p w14:paraId="54CC0FB1" w14:textId="77777777" w:rsidR="00E33105" w:rsidRDefault="00E33105" w:rsidP="00E33105">
      <w:pPr>
        <w:ind w:hanging="8"/>
        <w:rPr>
          <w:rFonts w:ascii="Arial" w:hAnsi="Arial" w:cs="Arial"/>
          <w:b/>
          <w:bCs/>
          <w:sz w:val="24"/>
          <w:szCs w:val="24"/>
        </w:rPr>
      </w:pPr>
      <w:r>
        <w:rPr>
          <w:rFonts w:ascii="Arial" w:hAnsi="Arial" w:cs="Arial"/>
          <w:b/>
          <w:bCs/>
          <w:sz w:val="24"/>
          <w:szCs w:val="24"/>
        </w:rPr>
        <w:t>Community Funded 20mph Speed Limits</w:t>
      </w:r>
    </w:p>
    <w:p w14:paraId="3382DC95" w14:textId="77777777" w:rsidR="00E33105" w:rsidRDefault="00E33105" w:rsidP="00E33105">
      <w:pPr>
        <w:ind w:hanging="8"/>
        <w:rPr>
          <w:rFonts w:ascii="Arial" w:hAnsi="Arial" w:cs="Arial"/>
          <w:sz w:val="24"/>
          <w:szCs w:val="24"/>
        </w:rPr>
      </w:pPr>
    </w:p>
    <w:p w14:paraId="3E550D75" w14:textId="77777777" w:rsidR="00E33105" w:rsidRDefault="00E33105" w:rsidP="00E33105">
      <w:pPr>
        <w:rPr>
          <w:rFonts w:ascii="Arial" w:hAnsi="Arial" w:cs="Arial"/>
          <w:sz w:val="24"/>
          <w:szCs w:val="24"/>
        </w:rPr>
      </w:pPr>
      <w:r>
        <w:rPr>
          <w:rFonts w:ascii="Arial" w:hAnsi="Arial" w:cs="Arial"/>
          <w:sz w:val="24"/>
          <w:szCs w:val="24"/>
        </w:rPr>
        <w:t>As you may have been made aware, Councillors were recently invited to attend a briefing outlining Somerset Councils position on 20mph speed limits, aligning to the manifesto commitment to ‘work with communities to make 20mph speed limits the norm outside schools, in residential areas, our city, town and village centres’.</w:t>
      </w:r>
    </w:p>
    <w:p w14:paraId="5FF2065D" w14:textId="77777777" w:rsidR="00E33105" w:rsidRDefault="00E33105" w:rsidP="00E33105">
      <w:pPr>
        <w:rPr>
          <w:rFonts w:ascii="Arial" w:hAnsi="Arial" w:cs="Arial"/>
          <w:sz w:val="24"/>
          <w:szCs w:val="24"/>
        </w:rPr>
      </w:pPr>
    </w:p>
    <w:p w14:paraId="62EAF4DA" w14:textId="77777777" w:rsidR="00E33105" w:rsidRDefault="00E33105" w:rsidP="00E33105">
      <w:pPr>
        <w:rPr>
          <w:rFonts w:ascii="Arial" w:hAnsi="Arial" w:cs="Arial"/>
          <w:sz w:val="24"/>
          <w:szCs w:val="24"/>
        </w:rPr>
      </w:pPr>
      <w:r>
        <w:rPr>
          <w:rFonts w:ascii="Arial" w:hAnsi="Arial" w:cs="Arial"/>
          <w:sz w:val="24"/>
          <w:szCs w:val="24"/>
        </w:rPr>
        <w:t>As an authority we want to support communities who wish to fund the design and implementation of a 20mph speed limit. It is estimated that the cost would be in the region of £15,000. You will be required to pay a £500 non-refundable application fee which will cover an initial assessment including up to 2 no week-long speed data readings. Note, at our discretion we may be required to collect data from more than 2no locations to determine the suitability. These will be charged at £200 per location and will be included in the final cost of the scheme.</w:t>
      </w:r>
    </w:p>
    <w:p w14:paraId="6AC02B94" w14:textId="77777777" w:rsidR="00E33105" w:rsidRDefault="00E33105" w:rsidP="00E33105">
      <w:pPr>
        <w:rPr>
          <w:rFonts w:ascii="Arial" w:hAnsi="Arial" w:cs="Arial"/>
          <w:sz w:val="24"/>
          <w:szCs w:val="24"/>
        </w:rPr>
      </w:pPr>
    </w:p>
    <w:p w14:paraId="6954CB8B" w14:textId="77777777" w:rsidR="00E33105" w:rsidRDefault="00E33105" w:rsidP="00E33105">
      <w:pPr>
        <w:rPr>
          <w:rFonts w:ascii="Arial" w:hAnsi="Arial" w:cs="Arial"/>
          <w:sz w:val="24"/>
          <w:szCs w:val="24"/>
        </w:rPr>
      </w:pPr>
      <w:r>
        <w:rPr>
          <w:rFonts w:ascii="Arial" w:hAnsi="Arial" w:cs="Arial"/>
          <w:sz w:val="24"/>
          <w:szCs w:val="24"/>
        </w:rPr>
        <w:t xml:space="preserve">For information, the Department for Transport guidance on the setting of local speed limits are clear in that speed limits should be evidence led, self-explaining and seek to reinforce people’s assessment of what is a safe speed to travel.  They should encourage self-compliance and should be seen by drivers as a maximum rather than a target speed. </w:t>
      </w:r>
    </w:p>
    <w:p w14:paraId="75117A38" w14:textId="77777777" w:rsidR="00E33105" w:rsidRDefault="00E33105" w:rsidP="00E33105">
      <w:pPr>
        <w:rPr>
          <w:rFonts w:ascii="Arial" w:hAnsi="Arial" w:cs="Arial"/>
          <w:sz w:val="24"/>
          <w:szCs w:val="24"/>
        </w:rPr>
      </w:pPr>
    </w:p>
    <w:p w14:paraId="3A8AB7AC" w14:textId="77777777" w:rsidR="00E33105" w:rsidRDefault="00E33105" w:rsidP="00E33105">
      <w:pPr>
        <w:rPr>
          <w:rFonts w:ascii="Arial" w:hAnsi="Arial" w:cs="Arial"/>
          <w:sz w:val="24"/>
          <w:szCs w:val="24"/>
        </w:rPr>
      </w:pPr>
      <w:r>
        <w:rPr>
          <w:rFonts w:ascii="Arial" w:hAnsi="Arial" w:cs="Arial"/>
          <w:sz w:val="24"/>
          <w:szCs w:val="24"/>
        </w:rPr>
        <w:t>Research has shown that a change in speed limit signs alone has very little effect on actual vehicle speeds and that the speed of vehicles is moderated by the surrounding environment rather than the posted speed limit. Where motorists do not understand the reasoning behind the implementation of a speed limit, a high level of non-compliance is likely to occur, and indeed this may lead to disrespect of speed limits elsewhere.</w:t>
      </w:r>
    </w:p>
    <w:p w14:paraId="76B508BD" w14:textId="77777777" w:rsidR="00E33105" w:rsidRDefault="00E33105" w:rsidP="00E33105">
      <w:pPr>
        <w:rPr>
          <w:rFonts w:ascii="Arial" w:hAnsi="Arial" w:cs="Arial"/>
          <w:sz w:val="24"/>
          <w:szCs w:val="24"/>
        </w:rPr>
      </w:pPr>
    </w:p>
    <w:p w14:paraId="1A1D30E6" w14:textId="77777777" w:rsidR="00E33105" w:rsidRDefault="00E33105" w:rsidP="00E33105">
      <w:pPr>
        <w:rPr>
          <w:rFonts w:ascii="Arial" w:hAnsi="Arial" w:cs="Arial"/>
          <w:sz w:val="24"/>
          <w:szCs w:val="24"/>
        </w:rPr>
      </w:pPr>
      <w:r>
        <w:rPr>
          <w:rFonts w:ascii="Arial" w:hAnsi="Arial" w:cs="Arial"/>
          <w:sz w:val="24"/>
          <w:szCs w:val="24"/>
        </w:rPr>
        <w:t>The key factors that need to be considered when reviewing a speed limit is history of collisions; road geometry and engineering; road function; compositions of road users; existing traffic speeds; and road environment.</w:t>
      </w:r>
    </w:p>
    <w:p w14:paraId="6CE9B34E" w14:textId="77777777" w:rsidR="00E33105" w:rsidRDefault="00E33105" w:rsidP="00E33105">
      <w:pPr>
        <w:rPr>
          <w:rFonts w:ascii="Arial" w:hAnsi="Arial" w:cs="Arial"/>
          <w:sz w:val="24"/>
          <w:szCs w:val="24"/>
        </w:rPr>
      </w:pPr>
    </w:p>
    <w:p w14:paraId="5C90A9AD" w14:textId="77777777" w:rsidR="00E33105" w:rsidRDefault="00E33105" w:rsidP="00E33105">
      <w:pPr>
        <w:rPr>
          <w:rFonts w:ascii="Arial" w:hAnsi="Arial" w:cs="Arial"/>
          <w:sz w:val="24"/>
          <w:szCs w:val="24"/>
        </w:rPr>
      </w:pPr>
      <w:r>
        <w:rPr>
          <w:rFonts w:ascii="Arial" w:hAnsi="Arial" w:cs="Arial"/>
          <w:sz w:val="24"/>
          <w:szCs w:val="24"/>
        </w:rPr>
        <w:t xml:space="preserve">In specific reference to 20mph speed limits, the minimum length of speed limit is 600m (300m in exceptional circumstances) and </w:t>
      </w:r>
      <w:r>
        <w:rPr>
          <w:rFonts w:ascii="Arial" w:hAnsi="Arial" w:cs="Arial"/>
          <w:b/>
          <w:bCs/>
          <w:sz w:val="24"/>
          <w:szCs w:val="24"/>
        </w:rPr>
        <w:t>mean speeds must be below 24mph</w:t>
      </w:r>
      <w:r>
        <w:rPr>
          <w:rFonts w:ascii="Arial" w:hAnsi="Arial" w:cs="Arial"/>
          <w:sz w:val="24"/>
          <w:szCs w:val="24"/>
        </w:rPr>
        <w:t>. If mean speeds are higher than the intervention level, traffic calming measures will be required to reduce speeds to this level. Note, in larger communities it may be that only smaller areas are feasible, for example a housing estate or ward whereby it wouldn’t impact on the strategic network.</w:t>
      </w:r>
    </w:p>
    <w:p w14:paraId="34CA32E1" w14:textId="77777777" w:rsidR="00E33105" w:rsidRDefault="00E33105" w:rsidP="00E33105">
      <w:pPr>
        <w:rPr>
          <w:rFonts w:ascii="Arial" w:hAnsi="Arial" w:cs="Arial"/>
          <w:sz w:val="24"/>
          <w:szCs w:val="24"/>
        </w:rPr>
      </w:pPr>
    </w:p>
    <w:p w14:paraId="4C0EC432" w14:textId="77777777" w:rsidR="00E33105" w:rsidRDefault="00E33105" w:rsidP="00E33105">
      <w:pPr>
        <w:rPr>
          <w:rFonts w:ascii="Arial" w:hAnsi="Arial" w:cs="Arial"/>
          <w:sz w:val="24"/>
          <w:szCs w:val="24"/>
        </w:rPr>
      </w:pPr>
      <w:r>
        <w:rPr>
          <w:rFonts w:ascii="Arial" w:hAnsi="Arial" w:cs="Arial"/>
          <w:sz w:val="24"/>
          <w:szCs w:val="24"/>
        </w:rPr>
        <w:lastRenderedPageBreak/>
        <w:t xml:space="preserve">It is also worth considering the environmental impact on the 'street scene', having the necessary highway signage, such as terminal and repeater signs, and road markings installed within the village. </w:t>
      </w:r>
    </w:p>
    <w:p w14:paraId="6D897F90" w14:textId="77777777" w:rsidR="00E33105" w:rsidRDefault="00E33105" w:rsidP="00E33105">
      <w:pPr>
        <w:rPr>
          <w:rFonts w:ascii="Microsoft New Tai Lue" w:hAnsi="Microsoft New Tai Lue" w:cs="Microsoft New Tai Lue"/>
          <w:sz w:val="24"/>
          <w:szCs w:val="24"/>
        </w:rPr>
      </w:pPr>
    </w:p>
    <w:p w14:paraId="4EEFA981" w14:textId="77777777" w:rsidR="00E33105" w:rsidRDefault="00E33105" w:rsidP="00E33105">
      <w:pPr>
        <w:rPr>
          <w:rFonts w:ascii="Arial" w:hAnsi="Arial" w:cs="Arial"/>
          <w:sz w:val="24"/>
          <w:szCs w:val="24"/>
        </w:rPr>
      </w:pPr>
      <w:r>
        <w:rPr>
          <w:rFonts w:ascii="Arial" w:hAnsi="Arial" w:cs="Arial"/>
          <w:sz w:val="24"/>
          <w:szCs w:val="24"/>
        </w:rPr>
        <w:t xml:space="preserve">We are currently welcoming expressions of interest so please complete the accompanying application form by the end of August 2023 and return to this email account along with confirmation that the application fee has been paid.  We will then carry out the initial assessment and advise you as to whether you will to be added to the register for progression, with the expectation that these schemes will be delivered in 2024.  If your community is not ready to submit an application this </w:t>
      </w:r>
      <w:proofErr w:type="gramStart"/>
      <w:r>
        <w:rPr>
          <w:rFonts w:ascii="Arial" w:hAnsi="Arial" w:cs="Arial"/>
          <w:sz w:val="24"/>
          <w:szCs w:val="24"/>
        </w:rPr>
        <w:t>year</w:t>
      </w:r>
      <w:proofErr w:type="gramEnd"/>
      <w:r>
        <w:rPr>
          <w:rFonts w:ascii="Arial" w:hAnsi="Arial" w:cs="Arial"/>
          <w:sz w:val="24"/>
          <w:szCs w:val="24"/>
        </w:rPr>
        <w:t xml:space="preserve"> we will look to open the window for expressions of interest again this time next year.   </w:t>
      </w:r>
    </w:p>
    <w:p w14:paraId="5B468CCF" w14:textId="77777777" w:rsidR="00E33105" w:rsidRDefault="00E33105" w:rsidP="00E33105">
      <w:pPr>
        <w:rPr>
          <w:rFonts w:ascii="Arial" w:hAnsi="Arial" w:cs="Arial"/>
          <w:sz w:val="24"/>
          <w:szCs w:val="24"/>
        </w:rPr>
      </w:pPr>
    </w:p>
    <w:p w14:paraId="3C94BDF6" w14:textId="77777777" w:rsidR="00E33105" w:rsidRDefault="00E33105" w:rsidP="00E33105">
      <w:pPr>
        <w:ind w:hanging="8"/>
        <w:rPr>
          <w:rFonts w:ascii="Arial" w:hAnsi="Arial" w:cs="Arial"/>
          <w:sz w:val="24"/>
          <w:szCs w:val="24"/>
        </w:rPr>
      </w:pPr>
      <w:r>
        <w:rPr>
          <w:rFonts w:ascii="Arial" w:hAnsi="Arial" w:cs="Arial"/>
          <w:sz w:val="24"/>
          <w:szCs w:val="24"/>
        </w:rPr>
        <w:t>If in the meantime if you have any questions surrounding this, please do not hesitate in contacting me via the Traffic Management email address.</w:t>
      </w:r>
    </w:p>
    <w:p w14:paraId="31485B43" w14:textId="77777777" w:rsidR="00E33105" w:rsidRDefault="00E33105" w:rsidP="00E33105">
      <w:pPr>
        <w:rPr>
          <w:rFonts w:ascii="Arial" w:hAnsi="Arial" w:cs="Arial"/>
          <w:sz w:val="24"/>
          <w:szCs w:val="24"/>
        </w:rPr>
      </w:pPr>
    </w:p>
    <w:p w14:paraId="3FE1EB76" w14:textId="77777777" w:rsidR="00E33105" w:rsidRDefault="00E33105" w:rsidP="00E33105">
      <w:pPr>
        <w:rPr>
          <w:rFonts w:ascii="Arial" w:hAnsi="Arial" w:cs="Arial"/>
          <w:color w:val="000000"/>
          <w:sz w:val="24"/>
          <w:szCs w:val="24"/>
          <w:lang w:eastAsia="en-GB"/>
          <w14:ligatures w14:val="none"/>
        </w:rPr>
      </w:pPr>
      <w:r>
        <w:rPr>
          <w:rFonts w:ascii="Arial" w:hAnsi="Arial" w:cs="Arial"/>
          <w:color w:val="000000"/>
          <w:sz w:val="24"/>
          <w:szCs w:val="24"/>
          <w:lang w:eastAsia="en-GB"/>
          <w14:ligatures w14:val="none"/>
        </w:rPr>
        <w:t>Kind Regards</w:t>
      </w:r>
    </w:p>
    <w:p w14:paraId="5912EAB4" w14:textId="77777777" w:rsidR="00E33105" w:rsidRDefault="00E33105" w:rsidP="00E33105">
      <w:pPr>
        <w:rPr>
          <w:rFonts w:ascii="Arial" w:hAnsi="Arial" w:cs="Arial"/>
          <w:b/>
          <w:bCs/>
          <w:color w:val="000000"/>
          <w:sz w:val="28"/>
          <w:szCs w:val="28"/>
          <w:lang w:eastAsia="en-GB"/>
          <w14:ligatures w14:val="none"/>
        </w:rPr>
      </w:pPr>
    </w:p>
    <w:p w14:paraId="45C2D741" w14:textId="77777777" w:rsidR="00E33105" w:rsidRDefault="00E33105" w:rsidP="00E33105">
      <w:pPr>
        <w:rPr>
          <w:rFonts w:ascii="Arial" w:hAnsi="Arial" w:cs="Arial"/>
          <w:color w:val="000000"/>
          <w:sz w:val="24"/>
          <w:szCs w:val="24"/>
          <w:lang w:eastAsia="en-GB"/>
          <w14:ligatures w14:val="none"/>
        </w:rPr>
      </w:pPr>
      <w:r>
        <w:rPr>
          <w:rFonts w:ascii="Arial" w:hAnsi="Arial" w:cs="Arial"/>
          <w:b/>
          <w:bCs/>
          <w:i/>
          <w:iCs/>
          <w:color w:val="000000"/>
          <w:sz w:val="28"/>
          <w:szCs w:val="28"/>
          <w:lang w:eastAsia="en-GB"/>
          <w14:ligatures w14:val="none"/>
        </w:rPr>
        <w:t>Gary Warren</w:t>
      </w:r>
      <w:r>
        <w:rPr>
          <w:rFonts w:ascii="Arial" w:hAnsi="Arial" w:cs="Arial"/>
          <w:b/>
          <w:bCs/>
          <w:color w:val="000000"/>
          <w:sz w:val="24"/>
          <w:szCs w:val="24"/>
          <w:lang w:eastAsia="en-GB"/>
          <w14:ligatures w14:val="none"/>
        </w:rPr>
        <w:t xml:space="preserve"> </w:t>
      </w:r>
      <w:r>
        <w:rPr>
          <w:rFonts w:ascii="Arial" w:hAnsi="Arial" w:cs="Arial"/>
          <w:color w:val="000000"/>
          <w:sz w:val="24"/>
          <w:szCs w:val="24"/>
          <w:lang w:eastAsia="en-GB"/>
          <w14:ligatures w14:val="none"/>
        </w:rPr>
        <w:br/>
        <w:t xml:space="preserve">Service Manager - Traffic Engineering </w:t>
      </w:r>
    </w:p>
    <w:p w14:paraId="5EC8A69D" w14:textId="77777777" w:rsidR="00E33105" w:rsidRDefault="00E33105" w:rsidP="00E33105">
      <w:pPr>
        <w:rPr>
          <w:rFonts w:ascii="Arial" w:hAnsi="Arial" w:cs="Arial"/>
          <w:b/>
          <w:bCs/>
          <w:color w:val="176074"/>
          <w:sz w:val="24"/>
          <w:szCs w:val="24"/>
          <w:lang w:eastAsia="en-GB"/>
          <w14:ligatures w14:val="none"/>
        </w:rPr>
      </w:pPr>
      <w:r>
        <w:rPr>
          <w:rFonts w:ascii="Arial" w:hAnsi="Arial" w:cs="Arial"/>
          <w:color w:val="000000"/>
          <w:sz w:val="24"/>
          <w:szCs w:val="24"/>
          <w:lang w:eastAsia="en-GB"/>
          <w14:ligatures w14:val="none"/>
        </w:rPr>
        <w:t>Traffic Management, Road Safety and Parking</w:t>
      </w:r>
      <w:r>
        <w:rPr>
          <w:rFonts w:ascii="Arial" w:hAnsi="Arial" w:cs="Arial"/>
          <w:color w:val="000000"/>
          <w:sz w:val="24"/>
          <w:szCs w:val="24"/>
          <w:lang w:eastAsia="en-GB"/>
          <w14:ligatures w14:val="none"/>
        </w:rPr>
        <w:br/>
      </w:r>
      <w:r>
        <w:rPr>
          <w:rFonts w:ascii="Arial" w:hAnsi="Arial" w:cs="Arial"/>
          <w:b/>
          <w:bCs/>
          <w:color w:val="176074"/>
          <w:sz w:val="24"/>
          <w:szCs w:val="24"/>
          <w:lang w:eastAsia="en-GB"/>
          <w14:ligatures w14:val="none"/>
        </w:rPr>
        <w:t xml:space="preserve">Somerset Council </w:t>
      </w:r>
      <w:r>
        <w:rPr>
          <w:rFonts w:ascii="Arial" w:hAnsi="Arial" w:cs="Arial"/>
          <w:color w:val="176074"/>
          <w:sz w:val="24"/>
          <w:szCs w:val="24"/>
          <w:lang w:eastAsia="en-GB"/>
          <w14:ligatures w14:val="none"/>
        </w:rPr>
        <w:br/>
      </w:r>
      <w:hyperlink r:id="rId5" w:history="1">
        <w:r>
          <w:rPr>
            <w:rStyle w:val="Hyperlink"/>
            <w:rFonts w:ascii="Arial" w:hAnsi="Arial" w:cs="Arial"/>
            <w:sz w:val="24"/>
            <w:szCs w:val="24"/>
            <w:lang w:eastAsia="en-GB"/>
            <w14:ligatures w14:val="none"/>
          </w:rPr>
          <w:t>trafficmanagement@somerset.gov.uk</w:t>
        </w:r>
      </w:hyperlink>
    </w:p>
    <w:p w14:paraId="52ACB23F" w14:textId="711F5B85" w:rsidR="00E33105" w:rsidRDefault="00E33105" w:rsidP="00E33105">
      <w:pPr>
        <w:rPr>
          <w:lang w:eastAsia="en-GB"/>
          <w14:ligatures w14:val="none"/>
        </w:rPr>
      </w:pPr>
      <w:hyperlink r:id="rId6" w:history="1">
        <w:r>
          <w:rPr>
            <w:rStyle w:val="Hyperlink"/>
            <w:rFonts w:ascii="Arial" w:hAnsi="Arial" w:cs="Arial"/>
            <w:sz w:val="24"/>
            <w:szCs w:val="24"/>
            <w:lang w:eastAsia="en-GB"/>
            <w14:ligatures w14:val="none"/>
          </w:rPr>
          <w:t>www.somerset.gov.uk</w:t>
        </w:r>
      </w:hyperlink>
      <w:r>
        <w:rPr>
          <w:rFonts w:ascii="Arial" w:hAnsi="Arial" w:cs="Arial"/>
          <w:color w:val="000000"/>
          <w:lang w:eastAsia="en-GB"/>
          <w14:ligatures w14:val="none"/>
        </w:rPr>
        <w:br/>
      </w:r>
      <w:r>
        <w:rPr>
          <w:rFonts w:ascii="Arial" w:hAnsi="Arial" w:cs="Arial"/>
          <w:color w:val="000000"/>
          <w:lang w:eastAsia="en-GB"/>
          <w14:ligatures w14:val="none"/>
        </w:rPr>
        <w:br/>
      </w:r>
      <w:r>
        <w:rPr>
          <w:rFonts w:ascii="Arial" w:hAnsi="Arial" w:cs="Arial"/>
          <w:noProof/>
          <w:color w:val="000000"/>
          <w:lang w:eastAsia="en-GB"/>
          <w14:ligatures w14:val="none"/>
        </w:rPr>
        <w:drawing>
          <wp:inline distT="0" distB="0" distL="0" distR="0" wp14:anchorId="3412E607" wp14:editId="78124CF5">
            <wp:extent cx="3820160" cy="499110"/>
            <wp:effectExtent l="0" t="0" r="0" b="0"/>
            <wp:docPr id="462187974" name="Picture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20160" cy="499110"/>
                    </a:xfrm>
                    <a:prstGeom prst="rect">
                      <a:avLst/>
                    </a:prstGeom>
                    <a:noFill/>
                    <a:ln>
                      <a:noFill/>
                    </a:ln>
                  </pic:spPr>
                </pic:pic>
              </a:graphicData>
            </a:graphic>
          </wp:inline>
        </w:drawing>
      </w:r>
    </w:p>
    <w:p w14:paraId="463EF33A" w14:textId="77777777" w:rsidR="00E33105" w:rsidRDefault="00E33105" w:rsidP="00E33105"/>
    <w:p w14:paraId="212A2F87" w14:textId="77777777" w:rsidR="00E33105" w:rsidRDefault="00E33105" w:rsidP="00E33105">
      <w:r>
        <w:rPr>
          <w:rFonts w:ascii="Arial" w:hAnsi="Arial" w:cs="Arial"/>
          <w:color w:val="0000FF"/>
          <w:sz w:val="24"/>
          <w:szCs w:val="24"/>
        </w:rPr>
        <w:t> </w:t>
      </w:r>
    </w:p>
    <w:p w14:paraId="6A6E1A9E" w14:textId="77777777" w:rsidR="00E33105" w:rsidRDefault="00E33105" w:rsidP="00E33105">
      <w:r>
        <w:rPr>
          <w:rFonts w:ascii="Arial" w:hAnsi="Arial" w:cs="Arial"/>
          <w:color w:val="0000FF"/>
          <w:sz w:val="24"/>
          <w:szCs w:val="24"/>
        </w:rPr>
        <w:t>We wanted to give settlements an opportunity to be part of a wider programme rather than treating in isolation and taking time to process.</w:t>
      </w:r>
    </w:p>
    <w:p w14:paraId="1D0011AB" w14:textId="77777777" w:rsidR="00E33105" w:rsidRDefault="00E33105" w:rsidP="00E33105">
      <w:r>
        <w:rPr>
          <w:rFonts w:ascii="Arial" w:hAnsi="Arial" w:cs="Arial"/>
          <w:color w:val="0000FF"/>
          <w:sz w:val="24"/>
          <w:szCs w:val="24"/>
        </w:rPr>
        <w:t> </w:t>
      </w:r>
    </w:p>
    <w:p w14:paraId="26B280AC" w14:textId="77777777" w:rsidR="00E33105" w:rsidRDefault="00E33105" w:rsidP="00E33105">
      <w:r>
        <w:rPr>
          <w:rFonts w:ascii="Arial" w:hAnsi="Arial" w:cs="Arial"/>
          <w:color w:val="0000FF"/>
          <w:sz w:val="24"/>
          <w:szCs w:val="24"/>
        </w:rPr>
        <w:t>In terms of the £15k figure, this is purely an estimate at this stage so unable to provide an exact breakdown but will cover all aspects including the legal order and appropriate signing and lining requirements.</w:t>
      </w:r>
    </w:p>
    <w:p w14:paraId="28FF1F20" w14:textId="77777777" w:rsidR="00E33105" w:rsidRDefault="00E33105" w:rsidP="00E33105">
      <w:r>
        <w:rPr>
          <w:rFonts w:ascii="Arial" w:hAnsi="Arial" w:cs="Arial"/>
          <w:color w:val="0000FF"/>
          <w:sz w:val="24"/>
          <w:szCs w:val="24"/>
        </w:rPr>
        <w:t> </w:t>
      </w:r>
    </w:p>
    <w:p w14:paraId="5E59E3E4" w14:textId="77777777" w:rsidR="00E33105" w:rsidRDefault="00E33105" w:rsidP="00E33105">
      <w:r>
        <w:rPr>
          <w:rFonts w:ascii="Arial" w:hAnsi="Arial" w:cs="Arial"/>
          <w:color w:val="0000FF"/>
          <w:sz w:val="24"/>
          <w:szCs w:val="24"/>
        </w:rPr>
        <w:t xml:space="preserve">Note: for a settlement of </w:t>
      </w:r>
      <w:proofErr w:type="spellStart"/>
      <w:r>
        <w:rPr>
          <w:rFonts w:ascii="Arial" w:hAnsi="Arial" w:cs="Arial"/>
          <w:color w:val="0000FF"/>
          <w:sz w:val="24"/>
          <w:szCs w:val="24"/>
        </w:rPr>
        <w:t>Mineheads</w:t>
      </w:r>
      <w:proofErr w:type="spellEnd"/>
      <w:r>
        <w:rPr>
          <w:rFonts w:ascii="Arial" w:hAnsi="Arial" w:cs="Arial"/>
          <w:color w:val="0000FF"/>
          <w:sz w:val="24"/>
          <w:szCs w:val="24"/>
        </w:rPr>
        <w:t xml:space="preserve"> size, it may well be that only certain areas are feasible and not in its entirety.</w:t>
      </w:r>
    </w:p>
    <w:p w14:paraId="398896CB" w14:textId="77777777" w:rsidR="00E33105" w:rsidRDefault="00E33105" w:rsidP="00E33105">
      <w:r>
        <w:rPr>
          <w:rFonts w:ascii="Arial" w:hAnsi="Arial" w:cs="Arial"/>
          <w:color w:val="0000FF"/>
          <w:sz w:val="24"/>
          <w:szCs w:val="24"/>
        </w:rPr>
        <w:t> </w:t>
      </w:r>
    </w:p>
    <w:p w14:paraId="480DB1FA" w14:textId="77777777" w:rsidR="00E33105" w:rsidRDefault="00E33105" w:rsidP="00E33105">
      <w:r>
        <w:rPr>
          <w:rFonts w:ascii="Arial" w:hAnsi="Arial" w:cs="Arial"/>
          <w:color w:val="0000FF"/>
          <w:sz w:val="24"/>
          <w:szCs w:val="24"/>
        </w:rPr>
        <w:t xml:space="preserve">To confirm, the only up-front payment would be the £500 for the assessment. </w:t>
      </w:r>
    </w:p>
    <w:p w14:paraId="5071A18E" w14:textId="77777777" w:rsidR="00E33105" w:rsidRDefault="00E33105" w:rsidP="00E33105">
      <w:r>
        <w:rPr>
          <w:rFonts w:ascii="Arial" w:hAnsi="Arial" w:cs="Arial"/>
          <w:color w:val="0000FF"/>
          <w:sz w:val="24"/>
          <w:szCs w:val="24"/>
        </w:rPr>
        <w:t> </w:t>
      </w:r>
    </w:p>
    <w:p w14:paraId="324FA758" w14:textId="77777777" w:rsidR="00E33105" w:rsidRDefault="00E33105" w:rsidP="00E33105">
      <w:r>
        <w:rPr>
          <w:rFonts w:ascii="Arial" w:hAnsi="Arial" w:cs="Arial"/>
          <w:color w:val="0000FF"/>
          <w:sz w:val="24"/>
          <w:szCs w:val="24"/>
        </w:rPr>
        <w:t xml:space="preserve">If a 20mph speed limit is feasible, then further discussions will be had including giving an estimated cost. For info, this will </w:t>
      </w:r>
      <w:proofErr w:type="gramStart"/>
      <w:r>
        <w:rPr>
          <w:rFonts w:ascii="Arial" w:hAnsi="Arial" w:cs="Arial"/>
          <w:color w:val="0000FF"/>
          <w:sz w:val="24"/>
          <w:szCs w:val="24"/>
        </w:rPr>
        <w:t>included</w:t>
      </w:r>
      <w:proofErr w:type="gramEnd"/>
      <w:r>
        <w:rPr>
          <w:rFonts w:ascii="Arial" w:hAnsi="Arial" w:cs="Arial"/>
          <w:color w:val="0000FF"/>
          <w:sz w:val="24"/>
          <w:szCs w:val="24"/>
        </w:rPr>
        <w:t xml:space="preserve"> the legal order and all associated signing and lining requirements.</w:t>
      </w:r>
    </w:p>
    <w:p w14:paraId="34D39DE1" w14:textId="77777777" w:rsidR="00E33105" w:rsidRDefault="00E33105" w:rsidP="00E33105">
      <w:r>
        <w:rPr>
          <w:rFonts w:ascii="Arial" w:hAnsi="Arial" w:cs="Arial"/>
          <w:color w:val="0000FF"/>
          <w:sz w:val="24"/>
          <w:szCs w:val="24"/>
        </w:rPr>
        <w:t> </w:t>
      </w:r>
    </w:p>
    <w:p w14:paraId="355CA272" w14:textId="77777777" w:rsidR="00E33105" w:rsidRDefault="00E33105" w:rsidP="00E33105"/>
    <w:p w14:paraId="7805D7D3" w14:textId="3DD0C3DC" w:rsidR="00E33105" w:rsidRDefault="00E33105" w:rsidP="00E33105">
      <w:pPr>
        <w:rPr>
          <w:lang w:eastAsia="en-GB"/>
          <w14:ligatures w14:val="none"/>
        </w:rPr>
      </w:pPr>
      <w:r>
        <w:rPr>
          <w:lang w:eastAsia="en-GB"/>
          <w14:ligatures w14:val="none"/>
        </w:rPr>
        <w:br/>
      </w:r>
    </w:p>
    <w:p w14:paraId="28439305" w14:textId="77777777" w:rsidR="005C23DD" w:rsidRDefault="005C23DD"/>
    <w:sectPr w:rsidR="005C23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105"/>
    <w:rsid w:val="005C23DD"/>
    <w:rsid w:val="00E331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24B53"/>
  <w15:chartTrackingRefBased/>
  <w15:docId w15:val="{44CF71FA-CFE7-4E28-8552-18BB02A4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105"/>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310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504843">
      <w:bodyDiv w:val="1"/>
      <w:marLeft w:val="0"/>
      <w:marRight w:val="0"/>
      <w:marTop w:val="0"/>
      <w:marBottom w:val="0"/>
      <w:divBdr>
        <w:top w:val="none" w:sz="0" w:space="0" w:color="auto"/>
        <w:left w:val="none" w:sz="0" w:space="0" w:color="auto"/>
        <w:bottom w:val="none" w:sz="0" w:space="0" w:color="auto"/>
        <w:right w:val="none" w:sz="0" w:space="0" w:color="auto"/>
      </w:divBdr>
    </w:div>
    <w:div w:id="1289165703">
      <w:bodyDiv w:val="1"/>
      <w:marLeft w:val="0"/>
      <w:marRight w:val="0"/>
      <w:marTop w:val="0"/>
      <w:marBottom w:val="0"/>
      <w:divBdr>
        <w:top w:val="none" w:sz="0" w:space="0" w:color="auto"/>
        <w:left w:val="none" w:sz="0" w:space="0" w:color="auto"/>
        <w:bottom w:val="none" w:sz="0" w:space="0" w:color="auto"/>
        <w:right w:val="none" w:sz="0" w:space="0" w:color="auto"/>
      </w:divBdr>
    </w:div>
    <w:div w:id="171399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merset.gov.uk" TargetMode="External"/><Relationship Id="rId5" Type="http://schemas.openxmlformats.org/officeDocument/2006/relationships/hyperlink" Target="mailto:trafficmanagement@somerset.gov.uk" TargetMode="External"/><Relationship Id="rId4" Type="http://schemas.openxmlformats.org/officeDocument/2006/relationships/hyperlink" Target="mailto:TrafficManagement@somerset.gov.uk"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3895</Characters>
  <Application>Microsoft Office Word</Application>
  <DocSecurity>0</DocSecurity>
  <Lines>32</Lines>
  <Paragraphs>9</Paragraphs>
  <ScaleCrop>false</ScaleCrop>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Nathanson</dc:creator>
  <cp:keywords/>
  <dc:description/>
  <cp:lastModifiedBy>Helen Nathanson</cp:lastModifiedBy>
  <cp:revision>1</cp:revision>
  <dcterms:created xsi:type="dcterms:W3CDTF">2023-07-19T12:59:00Z</dcterms:created>
  <dcterms:modified xsi:type="dcterms:W3CDTF">2023-07-19T13:00:00Z</dcterms:modified>
</cp:coreProperties>
</file>